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453102" w14:paraId="131B86C3" w14:textId="77777777" w:rsidTr="00F45AE2">
        <w:trPr>
          <w:trHeight w:val="652"/>
          <w:jc w:val="center"/>
        </w:trPr>
        <w:tc>
          <w:tcPr>
            <w:tcW w:w="3335" w:type="dxa"/>
            <w:tcBorders>
              <w:right w:val="single" w:sz="4" w:space="0" w:color="44546A" w:themeColor="text2"/>
            </w:tcBorders>
            <w:shd w:val="clear" w:color="auto" w:fill="1F3864" w:themeFill="accent1" w:themeFillShade="80"/>
          </w:tcPr>
          <w:p w14:paraId="19E58420" w14:textId="77777777" w:rsidR="00E9177F" w:rsidRDefault="00E9177F" w:rsidP="00E9177F">
            <w:pPr>
              <w:jc w:val="center"/>
              <w:rPr>
                <w:rFonts w:cs="Arial"/>
                <w:color w:val="FFFFFF" w:themeColor="background1"/>
                <w:sz w:val="32"/>
                <w:szCs w:val="32"/>
                <w:shd w:val="clear" w:color="auto" w:fill="1F3864" w:themeFill="accent1" w:themeFillShade="80"/>
                <w:lang w:val="en-US"/>
              </w:rPr>
            </w:pPr>
          </w:p>
          <w:p w14:paraId="2FB8F817" w14:textId="6216A5DA" w:rsidR="00E9177F" w:rsidRPr="00906B87" w:rsidRDefault="00E9177F" w:rsidP="00E9177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2441C9E7"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2FEA8494" w14:textId="77777777" w:rsidR="00E9177F" w:rsidRDefault="00E9177F" w:rsidP="00906B87">
            <w:pPr>
              <w:jc w:val="center"/>
              <w:rPr>
                <w:rFonts w:cs="Arial"/>
                <w:color w:val="FFFFFF" w:themeColor="background1"/>
                <w:sz w:val="32"/>
                <w:szCs w:val="32"/>
                <w:shd w:val="clear" w:color="auto" w:fill="1F3864" w:themeFill="accent1" w:themeFillShade="80"/>
                <w:lang w:val="en-US"/>
              </w:rPr>
            </w:pPr>
          </w:p>
          <w:p w14:paraId="720499DE" w14:textId="5FB0628B" w:rsidR="00742FA8" w:rsidRPr="00906B87" w:rsidRDefault="00E9177F"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021731">
              <w:rPr>
                <w:rFonts w:cs="Arial"/>
                <w:color w:val="FFFFFF" w:themeColor="background1"/>
                <w:sz w:val="32"/>
                <w:szCs w:val="32"/>
                <w:shd w:val="clear" w:color="auto" w:fill="1F3864" w:themeFill="accent1" w:themeFillShade="80"/>
                <w:lang w:val="en-US"/>
              </w:rPr>
              <w:t>2</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8205F7" w14:paraId="425D15D4" w14:textId="77777777" w:rsidTr="00F45AE2">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E9177F" w:rsidRDefault="005728A3" w:rsidP="005728A3">
            <w:pPr>
              <w:jc w:val="right"/>
              <w:rPr>
                <w:rFonts w:cstheme="minorHAnsi"/>
                <w:b/>
                <w:bCs/>
                <w:color w:val="002060"/>
                <w:sz w:val="28"/>
                <w:szCs w:val="28"/>
                <w:lang w:val="en-US"/>
              </w:rPr>
            </w:pPr>
            <w:r w:rsidRPr="00E9177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45AE2">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105C65A" w:rsidR="006D3771" w:rsidRPr="006D3771" w:rsidRDefault="00351BFE" w:rsidP="006D3771">
            <w:pPr>
              <w:jc w:val="center"/>
              <w:rPr>
                <w:sz w:val="32"/>
                <w:szCs w:val="32"/>
                <w:lang w:val="en-US"/>
              </w:rPr>
            </w:pPr>
            <w:r>
              <w:rPr>
                <w:sz w:val="32"/>
                <w:szCs w:val="32"/>
                <w:lang w:val="en-US"/>
              </w:rPr>
              <w:t>Hungary</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3C811D8C" w14:textId="77777777" w:rsidR="00972C74" w:rsidRPr="00972C74" w:rsidRDefault="00972C74" w:rsidP="00857FF1">
      <w:pPr>
        <w:pStyle w:val="Default"/>
        <w:rPr>
          <w:color w:val="auto"/>
          <w:sz w:val="22"/>
          <w:szCs w:val="22"/>
          <w:lang w:val="en-GB"/>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D9260C2" w14:textId="55E31E4D" w:rsidR="004A628B" w:rsidRDefault="004A628B" w:rsidP="00972C74">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050E4698" w14:textId="44D337C4" w:rsidR="004D6EFB" w:rsidRDefault="004D6EFB" w:rsidP="004D6EFB">
      <w:pPr>
        <w:rPr>
          <w:lang w:val="en-US"/>
        </w:rPr>
      </w:pPr>
    </w:p>
    <w:p w14:paraId="406EDA1E" w14:textId="77777777" w:rsidR="004D6EFB" w:rsidRPr="000802EF" w:rsidRDefault="004D6EFB" w:rsidP="004D6EFB">
      <w:pPr>
        <w:rPr>
          <w:lang w:val="en-US"/>
        </w:rPr>
      </w:pPr>
    </w:p>
    <w:p w14:paraId="77B27F58" w14:textId="77777777" w:rsidR="004D6EFB" w:rsidRPr="00FA06E3" w:rsidRDefault="004D6EFB" w:rsidP="004D6EFB">
      <w:pPr>
        <w:rPr>
          <w:lang w:val="en-US"/>
        </w:rPr>
      </w:pPr>
      <w:r w:rsidRPr="004D6EFB">
        <w:rPr>
          <w:rFonts w:eastAsia="Times New Roman"/>
          <w:highlight w:val="yellow"/>
          <w:lang w:val="en-GB"/>
        </w:rPr>
        <w:t>CEPEJ</w:t>
      </w:r>
    </w:p>
    <w:p w14:paraId="3C56C9B4" w14:textId="77777777" w:rsidR="004D6EFB" w:rsidRPr="004D6EFB" w:rsidRDefault="004D6EFB" w:rsidP="004D6EFB">
      <w:pPr>
        <w:pStyle w:val="Default"/>
        <w:jc w:val="both"/>
        <w:rPr>
          <w:rFonts w:asciiTheme="minorHAnsi" w:hAnsiTheme="minorHAnsi" w:cstheme="minorHAnsi"/>
          <w:color w:val="auto"/>
          <w:sz w:val="20"/>
          <w:szCs w:val="20"/>
          <w:highlight w:val="yellow"/>
          <w:lang w:val="en-US"/>
        </w:rPr>
      </w:pPr>
      <w:r w:rsidRPr="004D6EFB">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w:t>
      </w:r>
      <w:proofErr w:type="gramStart"/>
      <w:r w:rsidRPr="004D6EFB">
        <w:rPr>
          <w:rFonts w:asciiTheme="minorHAnsi" w:hAnsiTheme="minorHAnsi" w:cstheme="minorHAnsi"/>
          <w:color w:val="auto"/>
          <w:sz w:val="20"/>
          <w:szCs w:val="20"/>
          <w:highlight w:val="yellow"/>
          <w:lang w:val="en-US"/>
        </w:rPr>
        <w:t>in particular the</w:t>
      </w:r>
      <w:proofErr w:type="gramEnd"/>
      <w:r w:rsidRPr="004D6EFB">
        <w:rPr>
          <w:rFonts w:asciiTheme="minorHAnsi" w:hAnsiTheme="minorHAnsi" w:cstheme="minorHAnsi"/>
          <w:color w:val="auto"/>
          <w:sz w:val="20"/>
          <w:szCs w:val="20"/>
          <w:highlight w:val="yellow"/>
          <w:lang w:val="en-US"/>
        </w:rPr>
        <w:t xml:space="preserve"> “quality of justice” (B part below), “efficiency of justice systems” (C part below) and also some aspects of “independence” (A part below). </w:t>
      </w:r>
    </w:p>
    <w:p w14:paraId="6884CE0A" w14:textId="77777777" w:rsidR="004D6EFB" w:rsidRPr="004D6EFB" w:rsidRDefault="004D6EFB" w:rsidP="004D6EFB">
      <w:pPr>
        <w:pStyle w:val="NormalWeb"/>
        <w:jc w:val="both"/>
        <w:rPr>
          <w:rFonts w:asciiTheme="minorHAnsi" w:hAnsiTheme="minorHAnsi" w:cstheme="minorHAnsi"/>
          <w:i w:val="0"/>
          <w:iCs w:val="0"/>
          <w:sz w:val="20"/>
          <w:szCs w:val="20"/>
          <w:highlight w:val="yellow"/>
          <w:lang w:val="en-GB"/>
        </w:rPr>
      </w:pPr>
      <w:r w:rsidRPr="004D6EFB">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4D6EFB">
        <w:rPr>
          <w:rFonts w:asciiTheme="minorHAnsi" w:hAnsiTheme="minorHAnsi" w:cstheme="minorHAnsi"/>
          <w:i w:val="0"/>
          <w:iCs w:val="0"/>
          <w:sz w:val="20"/>
          <w:szCs w:val="20"/>
          <w:highlight w:val="yellow"/>
          <w:lang w:val="en-GB"/>
        </w:rPr>
        <w:t xml:space="preserve"> </w:t>
      </w:r>
      <w:hyperlink r:id="rId9" w:history="1">
        <w:r w:rsidRPr="004D6EFB">
          <w:rPr>
            <w:rStyle w:val="Hyperlink"/>
            <w:rFonts w:asciiTheme="minorHAnsi" w:eastAsiaTheme="majorEastAsia" w:hAnsiTheme="minorHAnsi" w:cstheme="minorHAnsi"/>
            <w:i w:val="0"/>
            <w:iCs w:val="0"/>
            <w:sz w:val="20"/>
            <w:szCs w:val="20"/>
            <w:highlight w:val="yellow"/>
            <w:lang w:val="en-GB"/>
          </w:rPr>
          <w:t>CEPEJ Country profile Hungary Scoreboard</w:t>
        </w:r>
      </w:hyperlink>
      <w:r w:rsidRPr="004D6EFB">
        <w:rPr>
          <w:rFonts w:asciiTheme="minorHAnsi" w:hAnsiTheme="minorHAnsi" w:cstheme="minorHAnsi"/>
          <w:i w:val="0"/>
          <w:iCs w:val="0"/>
          <w:sz w:val="20"/>
          <w:szCs w:val="20"/>
          <w:highlight w:val="yellow"/>
          <w:lang w:val="en-GB"/>
        </w:rPr>
        <w:t>.</w:t>
      </w:r>
    </w:p>
    <w:p w14:paraId="49E132B2" w14:textId="77777777" w:rsidR="004D6EFB" w:rsidRDefault="004D6EFB" w:rsidP="004D6EFB">
      <w:pPr>
        <w:pStyle w:val="Default"/>
        <w:jc w:val="both"/>
        <w:rPr>
          <w:color w:val="auto"/>
          <w:sz w:val="22"/>
          <w:szCs w:val="22"/>
          <w:lang w:val="en-US"/>
        </w:rPr>
      </w:pPr>
      <w:r w:rsidRPr="004D6EFB">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4D6EFB">
          <w:rPr>
            <w:rStyle w:val="Hyperlink"/>
            <w:rFonts w:asciiTheme="minorHAnsi" w:hAnsiTheme="minorHAnsi" w:cstheme="minorHAnsi"/>
            <w:sz w:val="20"/>
            <w:szCs w:val="20"/>
            <w:highlight w:val="yellow"/>
            <w:lang w:val="en-US"/>
          </w:rPr>
          <w:t>christel.schurrer@coe.int</w:t>
        </w:r>
      </w:hyperlink>
      <w:r w:rsidRPr="004D6EFB">
        <w:rPr>
          <w:rFonts w:asciiTheme="minorHAnsi" w:hAnsiTheme="minorHAnsi" w:cstheme="minorHAnsi"/>
          <w:color w:val="auto"/>
          <w:sz w:val="20"/>
          <w:szCs w:val="20"/>
          <w:highlight w:val="yellow"/>
          <w:lang w:val="en-US"/>
        </w:rPr>
        <w:t>)  remains at the disposal of European Commission for any question related to these data</w:t>
      </w:r>
      <w:r w:rsidRPr="007756A3">
        <w:rPr>
          <w:color w:val="auto"/>
          <w:sz w:val="22"/>
          <w:szCs w:val="22"/>
          <w:highlight w:val="yellow"/>
          <w:lang w:val="en-US"/>
        </w:rPr>
        <w:t>.</w:t>
      </w:r>
      <w:r>
        <w:rPr>
          <w:color w:val="auto"/>
          <w:sz w:val="22"/>
          <w:szCs w:val="22"/>
          <w:lang w:val="en-US"/>
        </w:rPr>
        <w:t xml:space="preserve">  </w:t>
      </w:r>
    </w:p>
    <w:p w14:paraId="76E747E3" w14:textId="5C00AD76" w:rsidR="004D6EFB" w:rsidRDefault="004D6EFB" w:rsidP="004D6EFB">
      <w:pPr>
        <w:rPr>
          <w:lang w:val="en-US"/>
        </w:rPr>
      </w:pPr>
    </w:p>
    <w:p w14:paraId="210B60CF" w14:textId="77777777" w:rsidR="004D6EFB" w:rsidRPr="004D6EFB" w:rsidRDefault="004D6EFB" w:rsidP="004D6EFB">
      <w:pPr>
        <w:rPr>
          <w:lang w:val="en-US"/>
        </w:rPr>
      </w:pPr>
    </w:p>
    <w:p w14:paraId="5396E424" w14:textId="0F15A31D"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4C1F4D33" w14:textId="77777777" w:rsidR="000802EF" w:rsidRPr="000802EF" w:rsidRDefault="000802EF" w:rsidP="000802EF">
      <w:pPr>
        <w:rPr>
          <w:lang w:val="en-US"/>
        </w:rPr>
      </w:pPr>
    </w:p>
    <w:p w14:paraId="64145A3E" w14:textId="0DF1C4C0" w:rsidR="000802EF" w:rsidRPr="00FA06E3" w:rsidRDefault="000802EF" w:rsidP="000802EF">
      <w:pPr>
        <w:rPr>
          <w:lang w:val="en-US"/>
        </w:rPr>
      </w:pPr>
      <w:r w:rsidRPr="00FA06E3">
        <w:rPr>
          <w:rFonts w:eastAsia="Times New Roman"/>
          <w:lang w:val="en-GB"/>
        </w:rPr>
        <w:t>CEPEJ</w:t>
      </w:r>
    </w:p>
    <w:p w14:paraId="75449614" w14:textId="77777777" w:rsidR="000802EF" w:rsidRPr="00FA06E3" w:rsidRDefault="000802EF" w:rsidP="000802EF">
      <w:pPr>
        <w:rPr>
          <w:color w:val="0563C1"/>
          <w:u w:val="single"/>
          <w:lang w:val="en-GB" w:eastAsia="fr-FR"/>
        </w:rPr>
      </w:pPr>
      <w:r w:rsidRPr="00FA06E3">
        <w:rPr>
          <w:rFonts w:eastAsia="Times New Roman"/>
          <w:lang w:val="en-GB"/>
        </w:rPr>
        <w:t>CEPEJ – Country profile Hungary - Scoreboard (2019 data) (</w:t>
      </w:r>
      <w:r w:rsidRPr="00FA06E3">
        <w:rPr>
          <w:rFonts w:eastAsia="Times New Roman"/>
          <w:i/>
          <w:iCs/>
          <w:lang w:val="en-GB"/>
        </w:rPr>
        <w:t>content of the link will be available after acceptation of the CEPEJ Study for the Scoreboard by DG-Just</w:t>
      </w:r>
      <w:r w:rsidRPr="00FA06E3">
        <w:rPr>
          <w:rFonts w:eastAsia="Times New Roman"/>
          <w:lang w:val="en-GB"/>
        </w:rPr>
        <w:t>)</w:t>
      </w:r>
    </w:p>
    <w:p w14:paraId="633E7560" w14:textId="77777777" w:rsidR="000802EF" w:rsidRPr="00FA06E3" w:rsidRDefault="00186C1F" w:rsidP="000802EF">
      <w:pPr>
        <w:rPr>
          <w:color w:val="0563C1"/>
          <w:u w:val="single"/>
          <w:lang w:val="en-GB" w:eastAsia="fr-FR"/>
        </w:rPr>
      </w:pPr>
      <w:hyperlink r:id="rId11" w:history="1">
        <w:r w:rsidR="000802EF" w:rsidRPr="00FA06E3">
          <w:rPr>
            <w:rStyle w:val="Hyperlink"/>
            <w:lang w:val="en-GB" w:eastAsia="fr-FR"/>
          </w:rPr>
          <w:t>CEPEJ Country Profiles Hungary Scoreboard</w:t>
        </w:r>
      </w:hyperlink>
      <w:r w:rsidR="000802EF" w:rsidRPr="00FA06E3">
        <w:rPr>
          <w:color w:val="0563C1"/>
          <w:u w:val="single"/>
          <w:lang w:val="en-GB" w:eastAsia="fr-FR"/>
        </w:rPr>
        <w:t xml:space="preserve"> </w:t>
      </w:r>
    </w:p>
    <w:p w14:paraId="6E29C44E" w14:textId="77777777" w:rsidR="000802EF" w:rsidRPr="00FA06E3" w:rsidRDefault="000802EF" w:rsidP="000802EF">
      <w:pPr>
        <w:pStyle w:val="ListParagraph"/>
        <w:ind w:left="360"/>
        <w:rPr>
          <w:rFonts w:eastAsia="Times New Roman"/>
          <w:lang w:val="en-GB"/>
        </w:rPr>
      </w:pPr>
    </w:p>
    <w:p w14:paraId="535CDBC5" w14:textId="77777777" w:rsidR="000802EF" w:rsidRPr="00FA06E3" w:rsidRDefault="000802EF" w:rsidP="000802EF">
      <w:pPr>
        <w:rPr>
          <w:lang w:val="en-US"/>
        </w:rPr>
      </w:pPr>
      <w:r w:rsidRPr="00FA06E3">
        <w:rPr>
          <w:rFonts w:eastAsia="Times New Roman"/>
          <w:lang w:val="en-GB"/>
        </w:rPr>
        <w:t>CEPEJ European Judicial Systems Evaluation Report – Evaluation cycle 2018-2020 (2018 data) – Part 2 Country profile Hungary</w:t>
      </w:r>
    </w:p>
    <w:p w14:paraId="2C680316" w14:textId="77777777" w:rsidR="000802EF" w:rsidRPr="00FA06E3" w:rsidRDefault="00186C1F" w:rsidP="000802EF">
      <w:pPr>
        <w:rPr>
          <w:lang w:val="en-US"/>
        </w:rPr>
      </w:pPr>
      <w:hyperlink r:id="rId12" w:anchor="!/vizhome/CEPEJ-Countryprofilev1_0EN/CountryProfileA4part1?CountryParam=Hungary" w:history="1">
        <w:r w:rsidR="000802EF" w:rsidRPr="00FA06E3">
          <w:rPr>
            <w:rStyle w:val="Hyperlink"/>
            <w:lang w:val="en-US"/>
          </w:rPr>
          <w:t>CEPEJ Evaluation Report - Country Profiles – Hungary</w:t>
        </w:r>
      </w:hyperlink>
      <w:r w:rsidR="000802EF" w:rsidRPr="00FA06E3">
        <w:rPr>
          <w:lang w:val="en-US"/>
        </w:rPr>
        <w:t xml:space="preserve"> </w:t>
      </w:r>
    </w:p>
    <w:p w14:paraId="2D4B39C3" w14:textId="77777777" w:rsidR="000802EF" w:rsidRPr="00FA06E3" w:rsidRDefault="000802EF" w:rsidP="000802EF">
      <w:pPr>
        <w:pStyle w:val="ListParagraph"/>
        <w:ind w:left="360"/>
        <w:rPr>
          <w:lang w:val="en-US"/>
        </w:rPr>
      </w:pPr>
    </w:p>
    <w:p w14:paraId="39F3AE5B" w14:textId="77777777" w:rsidR="000802EF" w:rsidRPr="00FA06E3" w:rsidRDefault="000802EF" w:rsidP="000802EF">
      <w:pPr>
        <w:rPr>
          <w:rFonts w:eastAsia="Times New Roman"/>
          <w:lang w:val="en-US"/>
        </w:rPr>
      </w:pPr>
      <w:r w:rsidRPr="00FA06E3">
        <w:rPr>
          <w:rFonts w:eastAsia="Times New Roman"/>
          <w:lang w:val="en-GB"/>
        </w:rPr>
        <w:t xml:space="preserve">CEPEJ website – General Country profile Hungary (including answers to the Evaluation Scheme) </w:t>
      </w:r>
    </w:p>
    <w:p w14:paraId="54749B98" w14:textId="77777777" w:rsidR="000802EF" w:rsidRPr="00FA06E3" w:rsidRDefault="00186C1F" w:rsidP="000802EF">
      <w:pPr>
        <w:rPr>
          <w:lang w:val="en-US"/>
        </w:rPr>
      </w:pPr>
      <w:hyperlink r:id="rId13" w:history="1">
        <w:r w:rsidR="000802EF" w:rsidRPr="00FA06E3">
          <w:rPr>
            <w:rStyle w:val="Hyperlink"/>
            <w:lang w:val="en-US"/>
          </w:rPr>
          <w:t xml:space="preserve">General CEPEJ Country profile </w:t>
        </w:r>
      </w:hyperlink>
    </w:p>
    <w:p w14:paraId="1881FB73" w14:textId="77777777" w:rsidR="000802EF" w:rsidRPr="00FA06E3" w:rsidRDefault="000802EF" w:rsidP="000802EF">
      <w:pPr>
        <w:pStyle w:val="ListParagraph"/>
        <w:ind w:left="360"/>
        <w:rPr>
          <w:rFonts w:eastAsia="Times New Roman"/>
          <w:lang w:val="en-GB"/>
        </w:rPr>
      </w:pPr>
      <w:r w:rsidRPr="00FA06E3">
        <w:rPr>
          <w:lang w:val="en-US"/>
        </w:rPr>
        <w:t xml:space="preserve"> </w:t>
      </w:r>
    </w:p>
    <w:p w14:paraId="4D982D77" w14:textId="77777777" w:rsidR="000802EF" w:rsidRPr="00FA06E3" w:rsidRDefault="000802EF" w:rsidP="000802EF">
      <w:pPr>
        <w:rPr>
          <w:rFonts w:eastAsia="Times New Roman"/>
          <w:lang w:val="en-GB"/>
        </w:rPr>
      </w:pPr>
      <w:r w:rsidRPr="00FA06E3">
        <w:rPr>
          <w:rFonts w:eastAsia="Times New Roman"/>
          <w:lang w:val="en-GB"/>
        </w:rPr>
        <w:t xml:space="preserve">European Judicial Systems CEPEJ Evaluation Report – Evaluation cycle 2018-2020 (2018 data) – Part 1 Tables, </w:t>
      </w:r>
      <w:proofErr w:type="gramStart"/>
      <w:r w:rsidRPr="00FA06E3">
        <w:rPr>
          <w:rFonts w:eastAsia="Times New Roman"/>
          <w:lang w:val="en-GB"/>
        </w:rPr>
        <w:t>graphs</w:t>
      </w:r>
      <w:proofErr w:type="gramEnd"/>
      <w:r w:rsidRPr="00FA06E3">
        <w:rPr>
          <w:rFonts w:eastAsia="Times New Roman"/>
          <w:lang w:val="en-GB"/>
        </w:rPr>
        <w:t xml:space="preserve"> and analysis</w:t>
      </w:r>
    </w:p>
    <w:p w14:paraId="6214FB08" w14:textId="77777777" w:rsidR="000802EF" w:rsidRPr="00FA06E3" w:rsidRDefault="00186C1F" w:rsidP="000802EF">
      <w:pPr>
        <w:rPr>
          <w:rFonts w:eastAsia="Times New Roman"/>
          <w:lang w:val="en-GB"/>
        </w:rPr>
      </w:pPr>
      <w:hyperlink r:id="rId14" w:history="1">
        <w:r w:rsidR="000802EF" w:rsidRPr="00FA06E3">
          <w:rPr>
            <w:rStyle w:val="Hyperlink"/>
            <w:rFonts w:eastAsia="Times New Roman"/>
            <w:lang w:val="en-GB"/>
          </w:rPr>
          <w:t>CEPEJ Evaluation Report 2020 Part 1</w:t>
        </w:r>
      </w:hyperlink>
    </w:p>
    <w:p w14:paraId="59EF42B6" w14:textId="77777777" w:rsidR="000802EF" w:rsidRPr="00FA06E3" w:rsidRDefault="000802EF" w:rsidP="000802EF">
      <w:pPr>
        <w:pStyle w:val="ListParagraph"/>
        <w:ind w:left="360"/>
        <w:rPr>
          <w:rFonts w:eastAsia="Times New Roman"/>
          <w:lang w:val="en-GB"/>
        </w:rPr>
      </w:pPr>
    </w:p>
    <w:p w14:paraId="4ADF3408" w14:textId="77777777" w:rsidR="000802EF" w:rsidRPr="00FA06E3" w:rsidRDefault="000802EF" w:rsidP="000802EF">
      <w:pPr>
        <w:rPr>
          <w:lang w:val="en-GB"/>
        </w:rPr>
      </w:pPr>
      <w:r w:rsidRPr="00FA06E3">
        <w:rPr>
          <w:lang w:val="en-GB"/>
        </w:rPr>
        <w:t xml:space="preserve">CEPEJ Dynamic database of European judicial systems </w:t>
      </w:r>
    </w:p>
    <w:p w14:paraId="6FDBF0AB" w14:textId="77777777" w:rsidR="000802EF" w:rsidRPr="000802EF" w:rsidRDefault="00186C1F" w:rsidP="000802EF">
      <w:pPr>
        <w:rPr>
          <w:lang w:val="en-GB"/>
        </w:rPr>
      </w:pPr>
      <w:hyperlink r:id="rId15" w:history="1">
        <w:r w:rsidR="000802EF" w:rsidRPr="00FA06E3">
          <w:rPr>
            <w:rStyle w:val="Hyperlink"/>
            <w:lang w:val="en-GB"/>
          </w:rPr>
          <w:t>CEPEJ-STAT</w:t>
        </w:r>
      </w:hyperlink>
    </w:p>
    <w:p w14:paraId="4E9EE73F" w14:textId="77777777" w:rsidR="000802EF" w:rsidRPr="000802EF" w:rsidRDefault="000802EF" w:rsidP="000802EF">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452A573D" w:rsidR="00734D8B" w:rsidRDefault="00734D8B" w:rsidP="00734D8B">
      <w:pPr>
        <w:rPr>
          <w:lang w:val="en-US"/>
        </w:rPr>
      </w:pPr>
    </w:p>
    <w:p w14:paraId="0461ABBC" w14:textId="32060657" w:rsidR="00086872" w:rsidRDefault="00086872" w:rsidP="00734D8B">
      <w:pPr>
        <w:rPr>
          <w:lang w:val="en-US"/>
        </w:rPr>
      </w:pPr>
    </w:p>
    <w:p w14:paraId="7E7BF5A2" w14:textId="77777777" w:rsidR="00E615CF" w:rsidRPr="00E615CF" w:rsidRDefault="00E615CF" w:rsidP="00E615CF">
      <w:pPr>
        <w:rPr>
          <w:highlight w:val="yellow"/>
          <w:lang w:val="en-US"/>
        </w:rPr>
      </w:pPr>
      <w:r w:rsidRPr="00E615CF">
        <w:rPr>
          <w:highlight w:val="yellow"/>
          <w:lang w:val="en-US"/>
        </w:rPr>
        <w:t>The European Commission for Democracy through Law – Venice Commission</w:t>
      </w:r>
    </w:p>
    <w:p w14:paraId="7F238B4A" w14:textId="3DA75C42" w:rsidR="00086872" w:rsidRPr="00F14986" w:rsidRDefault="00086872" w:rsidP="00C167FE">
      <w:pPr>
        <w:rPr>
          <w:rFonts w:asciiTheme="majorHAnsi" w:hAnsiTheme="majorHAnsi" w:cstheme="majorHAnsi"/>
          <w:color w:val="000066"/>
          <w:sz w:val="24"/>
          <w:szCs w:val="24"/>
          <w:shd w:val="clear" w:color="auto" w:fill="FFFFFF"/>
          <w:lang w:val="en-GB"/>
        </w:rPr>
      </w:pPr>
      <w:r w:rsidRPr="00086872">
        <w:rPr>
          <w:rFonts w:ascii="Calibri" w:eastAsiaTheme="minorHAnsi" w:hAnsi="Calibri" w:cs="Calibri"/>
          <w:highlight w:val="yellow"/>
          <w:lang w:val="en-US"/>
        </w:rPr>
        <w:t>CDL-AD(2021)036,</w:t>
      </w:r>
      <w:r w:rsidRPr="00086872">
        <w:rPr>
          <w:rStyle w:val="docref"/>
          <w:rFonts w:asciiTheme="majorHAnsi" w:hAnsiTheme="majorHAnsi" w:cstheme="majorHAnsi"/>
          <w:color w:val="000066"/>
          <w:sz w:val="24"/>
          <w:szCs w:val="24"/>
          <w:highlight w:val="yellow"/>
          <w:shd w:val="clear" w:color="auto" w:fill="FFFFFF"/>
          <w:lang w:val="en-GB"/>
        </w:rPr>
        <w:t xml:space="preserve"> </w:t>
      </w:r>
      <w:hyperlink r:id="rId16" w:history="1">
        <w:r w:rsidRPr="00086872">
          <w:rPr>
            <w:rStyle w:val="Hyperlink"/>
            <w:highlight w:val="yellow"/>
            <w:lang w:val="en-US"/>
          </w:rPr>
          <w:t>Hungary - Opinion on the amendments to the Act on the organisation and administration of the Courts and the Act on the legal status and remuneration of judges adopted by the Hungarian parliament in December 2020, adopted by the Venice Commission at its 128th Plenary Session (Venice and online, 15-16 October 2021)</w:t>
        </w:r>
        <w:r w:rsidRPr="00086872">
          <w:rPr>
            <w:rStyle w:val="Hyperlink"/>
            <w:rFonts w:asciiTheme="majorHAnsi" w:hAnsiTheme="majorHAnsi" w:cstheme="majorHAnsi"/>
            <w:color w:val="5C80B1"/>
            <w:sz w:val="24"/>
            <w:szCs w:val="24"/>
            <w:highlight w:val="yellow"/>
            <w:shd w:val="clear" w:color="auto" w:fill="FFFFFF"/>
            <w:lang w:val="en-GB"/>
          </w:rPr>
          <w:t> </w:t>
        </w:r>
      </w:hyperlink>
      <w:r w:rsidRPr="00F14986">
        <w:rPr>
          <w:rFonts w:asciiTheme="majorHAnsi" w:hAnsiTheme="majorHAnsi" w:cstheme="majorHAnsi"/>
          <w:color w:val="000066"/>
          <w:sz w:val="24"/>
          <w:szCs w:val="24"/>
          <w:shd w:val="clear" w:color="auto" w:fill="FFFFFF"/>
          <w:lang w:val="en-GB"/>
        </w:rPr>
        <w:t> </w:t>
      </w:r>
    </w:p>
    <w:p w14:paraId="2C2E168B" w14:textId="77777777" w:rsidR="00086872" w:rsidRPr="00086872" w:rsidRDefault="00086872" w:rsidP="00734D8B">
      <w:pPr>
        <w:rPr>
          <w:lang w:val="en-GB"/>
        </w:rPr>
      </w:pPr>
    </w:p>
    <w:p w14:paraId="5FBE3ECA"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207BC225" w14:textId="77777777" w:rsidR="00972C74" w:rsidRPr="00FA06E3" w:rsidRDefault="00186C1F" w:rsidP="00972C74">
      <w:pPr>
        <w:pStyle w:val="Default"/>
        <w:rPr>
          <w:color w:val="auto"/>
          <w:sz w:val="20"/>
          <w:szCs w:val="20"/>
          <w:lang w:val="en-US"/>
        </w:rPr>
      </w:pPr>
      <w:hyperlink r:id="rId17" w:history="1">
        <w:r w:rsidR="00972C74" w:rsidRPr="00FA06E3">
          <w:rPr>
            <w:rStyle w:val="Hyperlink"/>
            <w:sz w:val="20"/>
            <w:szCs w:val="20"/>
            <w:lang w:val="en-US"/>
          </w:rPr>
          <w:t>https://rm.coe.int/fourth-evaluation-round-corruption-prevention-in-respect-of-members-of/1680a062e9</w:t>
        </w:r>
      </w:hyperlink>
    </w:p>
    <w:p w14:paraId="46D3DB76"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759D2456" w14:textId="77777777" w:rsidR="00972C74" w:rsidRPr="00972C74" w:rsidRDefault="00972C74" w:rsidP="00734D8B">
      <w:pPr>
        <w:rPr>
          <w:lang w:val="en-GB"/>
        </w:rPr>
      </w:pPr>
    </w:p>
    <w:p w14:paraId="4AF9EC7C" w14:textId="3CE8C56F" w:rsidR="00734D8B" w:rsidRDefault="00734D8B" w:rsidP="00734D8B">
      <w:pPr>
        <w:rPr>
          <w:lang w:val="en-US"/>
        </w:rPr>
      </w:pPr>
      <w:r>
        <w:rPr>
          <w:lang w:val="en-US"/>
        </w:rPr>
        <w:t>GRECO</w:t>
      </w:r>
    </w:p>
    <w:p w14:paraId="75BD472C" w14:textId="77777777" w:rsidR="00351BFE" w:rsidRPr="00351BFE" w:rsidRDefault="00186C1F" w:rsidP="00351BFE">
      <w:pPr>
        <w:rPr>
          <w:lang w:val="en-GB"/>
        </w:rPr>
      </w:pPr>
      <w:hyperlink r:id="rId18" w:history="1">
        <w:r w:rsidR="00351BFE" w:rsidRPr="00351BFE">
          <w:rPr>
            <w:rStyle w:val="Hyperlink"/>
            <w:lang w:val="en-GB"/>
          </w:rPr>
          <w:t>https://www.coe.int/en/web/greco/evaluations/hungary</w:t>
        </w:r>
      </w:hyperlink>
    </w:p>
    <w:p w14:paraId="79605339" w14:textId="77777777" w:rsidR="00351BFE" w:rsidRPr="00351BFE" w:rsidRDefault="00351BFE" w:rsidP="00351BFE">
      <w:pPr>
        <w:rPr>
          <w:lang w:val="en-GB"/>
        </w:rPr>
      </w:pPr>
      <w:r w:rsidRPr="00351BFE">
        <w:rPr>
          <w:lang w:val="en-GB"/>
        </w:rPr>
        <w:lastRenderedPageBreak/>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7F65B5CD" w14:textId="65009696" w:rsid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629DD268" w14:textId="77777777" w:rsidR="00303256" w:rsidRPr="00351BFE" w:rsidRDefault="00303256" w:rsidP="00351BFE">
      <w:pPr>
        <w:rPr>
          <w:lang w:val="en-GB"/>
        </w:rPr>
      </w:pPr>
    </w:p>
    <w:p w14:paraId="1D190C7B" w14:textId="77777777" w:rsidR="00303256" w:rsidRPr="003E0580" w:rsidRDefault="00303256" w:rsidP="00303256">
      <w:pPr>
        <w:rPr>
          <w:lang w:val="en-US"/>
        </w:rPr>
      </w:pPr>
      <w:r w:rsidRPr="00475985">
        <w:rPr>
          <w:lang w:val="en-US"/>
        </w:rPr>
        <w:t>The European Commission for Democracy through Law – Venice Commission</w:t>
      </w:r>
    </w:p>
    <w:p w14:paraId="4A0B97F7" w14:textId="77777777" w:rsidR="00303256" w:rsidRPr="00E66640" w:rsidRDefault="00303256" w:rsidP="00303256">
      <w:pPr>
        <w:rPr>
          <w:lang w:val="en-GB"/>
        </w:rPr>
      </w:pPr>
      <w:r w:rsidRPr="00E66640">
        <w:rPr>
          <w:rStyle w:val="docref"/>
          <w:lang w:val="en-GB"/>
        </w:rPr>
        <w:t>CDL-AD(2012)008</w:t>
      </w:r>
      <w:r w:rsidRPr="00E66640">
        <w:rPr>
          <w:lang w:val="en-GB"/>
        </w:rPr>
        <w:t xml:space="preserve">  English  </w:t>
      </w:r>
      <w:r w:rsidRPr="00E66640">
        <w:rPr>
          <w:rStyle w:val="gray"/>
          <w:lang w:val="en-GB"/>
        </w:rPr>
        <w:t xml:space="preserve">19/06/2012 -  Public </w:t>
      </w:r>
      <w:r w:rsidRPr="00E66640">
        <w:rPr>
          <w:lang w:val="en-GB"/>
        </w:rPr>
        <w:br/>
      </w:r>
      <w:hyperlink r:id="rId19" w:history="1">
        <w:r w:rsidRPr="00E66640">
          <w:rPr>
            <w:rStyle w:val="Hyperlink"/>
            <w:lang w:val="en-GB"/>
          </w:rPr>
          <w:t>Opinion on Act CLXIII of 2011 on the Prosecution Service and Act CLXIV of 2011 on the Status of the Prosecutor General, Prosecutors and other Prosecution Employees and the Prosecution Career of Hungary, adopted by the Venice Commission at its 91st Plenary Session (Venice, 15-16 June 2012)</w:t>
        </w:r>
      </w:hyperlink>
      <w:r w:rsidRPr="00E66640">
        <w:rPr>
          <w:lang w:val="en-GB"/>
        </w:rPr>
        <w:t> </w:t>
      </w:r>
    </w:p>
    <w:p w14:paraId="67FF5924" w14:textId="77777777" w:rsidR="00303256" w:rsidRPr="00172847" w:rsidRDefault="00303256" w:rsidP="00734D8B">
      <w:pPr>
        <w:rPr>
          <w:lang w:val="en-GB"/>
        </w:rPr>
      </w:pPr>
    </w:p>
    <w:p w14:paraId="4CF94EB4" w14:textId="34A46CF5"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22F4B1B9" w14:textId="2052BAF5" w:rsidR="00906A6E" w:rsidRDefault="00906A6E" w:rsidP="00906A6E">
      <w:pPr>
        <w:rPr>
          <w:lang w:val="en-US"/>
        </w:rPr>
      </w:pPr>
    </w:p>
    <w:p w14:paraId="20DB1E0D" w14:textId="7C70174F" w:rsidR="00906A6E" w:rsidRDefault="00906A6E" w:rsidP="00906A6E">
      <w:pPr>
        <w:rPr>
          <w:lang w:val="en-US"/>
        </w:rPr>
      </w:pPr>
    </w:p>
    <w:p w14:paraId="5B406056" w14:textId="77777777" w:rsidR="00080451" w:rsidRPr="00080451" w:rsidRDefault="00080451" w:rsidP="00080451">
      <w:pPr>
        <w:rPr>
          <w:rFonts w:cstheme="minorHAnsi"/>
          <w:highlight w:val="yellow"/>
          <w:lang w:val="en-US"/>
        </w:rPr>
      </w:pPr>
      <w:r w:rsidRPr="00080451">
        <w:rPr>
          <w:rFonts w:cstheme="minorHAnsi"/>
          <w:highlight w:val="yellow"/>
          <w:lang w:val="en-US"/>
        </w:rPr>
        <w:t>Department for the Execution of Judgments of the European Court of Human Rights</w:t>
      </w:r>
    </w:p>
    <w:p w14:paraId="563E342C" w14:textId="7C403DDA" w:rsidR="00080451" w:rsidRPr="00080451" w:rsidRDefault="00080451" w:rsidP="00080451">
      <w:pPr>
        <w:jc w:val="both"/>
        <w:rPr>
          <w:rFonts w:cstheme="minorHAnsi"/>
          <w:highlight w:val="yellow"/>
          <w:lang w:val="en-GB"/>
        </w:rPr>
      </w:pPr>
      <w:r w:rsidRPr="00080451">
        <w:rPr>
          <w:rFonts w:cstheme="minorHAnsi"/>
          <w:highlight w:val="yellow"/>
          <w:u w:val="single"/>
          <w:lang w:val="en-GB"/>
        </w:rPr>
        <w:t xml:space="preserve">Baka </w:t>
      </w:r>
      <w:r w:rsidRPr="00080451">
        <w:rPr>
          <w:rFonts w:cstheme="minorHAnsi"/>
          <w:highlight w:val="yellow"/>
          <w:lang w:val="en-GB"/>
        </w:rPr>
        <w:t>(20261/</w:t>
      </w:r>
      <w:proofErr w:type="gramStart"/>
      <w:r w:rsidRPr="00080451">
        <w:rPr>
          <w:rFonts w:cstheme="minorHAnsi"/>
          <w:highlight w:val="yellow"/>
          <w:lang w:val="en-GB"/>
        </w:rPr>
        <w:t>12 )</w:t>
      </w:r>
      <w:proofErr w:type="gramEnd"/>
      <w:r w:rsidRPr="00080451">
        <w:rPr>
          <w:rFonts w:cstheme="minorHAnsi"/>
          <w:highlight w:val="yellow"/>
          <w:lang w:val="en-GB"/>
        </w:rPr>
        <w:t xml:space="preserve"> (ENHA): undue and premature termination of the applicants’ mandates as President (Baka case) and Vice-President (</w:t>
      </w:r>
      <w:proofErr w:type="spellStart"/>
      <w:r w:rsidRPr="00080451">
        <w:rPr>
          <w:rFonts w:cstheme="minorHAnsi"/>
          <w:highlight w:val="yellow"/>
          <w:lang w:val="en-GB"/>
        </w:rPr>
        <w:t>Erményi</w:t>
      </w:r>
      <w:proofErr w:type="spellEnd"/>
      <w:r w:rsidRPr="00080451">
        <w:rPr>
          <w:rFonts w:cstheme="minorHAnsi"/>
          <w:highlight w:val="yellow"/>
          <w:lang w:val="en-GB"/>
        </w:rPr>
        <w:t xml:space="preserve"> case) of the former Hungarian Supreme Court (both positions of more judicial than administrative character) through ad hominem legislative measures adopted in the context of a major reform of the judiciary</w:t>
      </w:r>
    </w:p>
    <w:p w14:paraId="2B64688F" w14:textId="77777777" w:rsidR="00080451" w:rsidRPr="00080451" w:rsidRDefault="00080451" w:rsidP="00080451">
      <w:pPr>
        <w:jc w:val="both"/>
        <w:rPr>
          <w:rFonts w:cstheme="minorHAnsi"/>
          <w:highlight w:val="yellow"/>
          <w:lang w:val="en-GB"/>
        </w:rPr>
      </w:pPr>
      <w:r w:rsidRPr="00080451">
        <w:rPr>
          <w:rFonts w:cstheme="minorHAnsi"/>
          <w:highlight w:val="yellow"/>
          <w:lang w:val="en-GB"/>
        </w:rPr>
        <w:t xml:space="preserve">Presentation on </w:t>
      </w:r>
      <w:proofErr w:type="spellStart"/>
      <w:r w:rsidRPr="00080451">
        <w:rPr>
          <w:rFonts w:cstheme="minorHAnsi"/>
          <w:highlight w:val="yellow"/>
          <w:lang w:val="en-GB"/>
        </w:rPr>
        <w:t>Hudoc.exec</w:t>
      </w:r>
      <w:proofErr w:type="spellEnd"/>
      <w:r w:rsidRPr="00080451">
        <w:rPr>
          <w:rFonts w:cstheme="minorHAnsi"/>
          <w:highlight w:val="yellow"/>
          <w:lang w:val="en-GB"/>
        </w:rPr>
        <w:t xml:space="preserve">: </w:t>
      </w:r>
      <w:hyperlink r:id="rId20" w:history="1">
        <w:r w:rsidRPr="00080451">
          <w:rPr>
            <w:rStyle w:val="Hyperlink"/>
            <w:rFonts w:cstheme="minorHAnsi"/>
            <w:highlight w:val="yellow"/>
            <w:lang w:val="en-GB"/>
          </w:rPr>
          <w:t>Baka</w:t>
        </w:r>
      </w:hyperlink>
      <w:r w:rsidRPr="00080451">
        <w:rPr>
          <w:rFonts w:cstheme="minorHAnsi"/>
          <w:highlight w:val="yellow"/>
          <w:lang w:val="en-GB"/>
        </w:rPr>
        <w:t xml:space="preserve">  </w:t>
      </w:r>
    </w:p>
    <w:p w14:paraId="460BF0FE" w14:textId="77777777" w:rsidR="00080451" w:rsidRPr="00080451" w:rsidRDefault="00080451" w:rsidP="00080451">
      <w:pPr>
        <w:jc w:val="both"/>
        <w:rPr>
          <w:rFonts w:cstheme="minorHAnsi"/>
          <w:highlight w:val="yellow"/>
          <w:lang w:val="en-GB"/>
        </w:rPr>
      </w:pPr>
      <w:r w:rsidRPr="00080451">
        <w:rPr>
          <w:rFonts w:cstheme="minorHAnsi"/>
          <w:highlight w:val="yellow"/>
          <w:lang w:val="en-GB"/>
        </w:rPr>
        <w:t xml:space="preserve">Latest decisions: </w:t>
      </w:r>
      <w:hyperlink r:id="rId21" w:history="1">
        <w:r w:rsidRPr="00080451">
          <w:rPr>
            <w:rStyle w:val="Hyperlink"/>
            <w:rFonts w:cstheme="minorHAnsi"/>
            <w:highlight w:val="yellow"/>
            <w:lang w:val="en-GB"/>
          </w:rPr>
          <w:t>CM/Del/</w:t>
        </w:r>
        <w:proofErr w:type="gramStart"/>
        <w:r w:rsidRPr="00080451">
          <w:rPr>
            <w:rStyle w:val="Hyperlink"/>
            <w:rFonts w:cstheme="minorHAnsi"/>
            <w:highlight w:val="yellow"/>
            <w:lang w:val="en-GB"/>
          </w:rPr>
          <w:t>Dec(</w:t>
        </w:r>
        <w:proofErr w:type="gramEnd"/>
        <w:r w:rsidRPr="00080451">
          <w:rPr>
            <w:rStyle w:val="Hyperlink"/>
            <w:rFonts w:cstheme="minorHAnsi"/>
            <w:highlight w:val="yellow"/>
            <w:lang w:val="en-GB"/>
          </w:rPr>
          <w:t>2021)1411/H46-16</w:t>
        </w:r>
      </w:hyperlink>
    </w:p>
    <w:p w14:paraId="53291F35" w14:textId="3E4DC52E" w:rsidR="00080451" w:rsidRDefault="00080451" w:rsidP="00080451">
      <w:pPr>
        <w:jc w:val="both"/>
        <w:rPr>
          <w:rStyle w:val="Hyperlink"/>
          <w:rFonts w:cstheme="minorHAnsi"/>
          <w:lang w:val="en-GB"/>
        </w:rPr>
      </w:pPr>
      <w:r w:rsidRPr="00080451">
        <w:rPr>
          <w:rFonts w:cstheme="minorHAnsi"/>
          <w:highlight w:val="yellow"/>
          <w:lang w:val="en-GB"/>
        </w:rPr>
        <w:t xml:space="preserve">Latest submissions: </w:t>
      </w:r>
      <w:hyperlink r:id="rId22" w:history="1">
        <w:r w:rsidRPr="00080451">
          <w:rPr>
            <w:rStyle w:val="Hyperlink"/>
            <w:rFonts w:cstheme="minorHAnsi"/>
            <w:highlight w:val="yellow"/>
            <w:lang w:val="en-GB"/>
          </w:rPr>
          <w:t>DH-</w:t>
        </w:r>
        <w:proofErr w:type="gramStart"/>
        <w:r w:rsidRPr="00080451">
          <w:rPr>
            <w:rStyle w:val="Hyperlink"/>
            <w:rFonts w:cstheme="minorHAnsi"/>
            <w:highlight w:val="yellow"/>
            <w:lang w:val="en-GB"/>
          </w:rPr>
          <w:t>DD(</w:t>
        </w:r>
        <w:proofErr w:type="gramEnd"/>
        <w:r w:rsidRPr="00080451">
          <w:rPr>
            <w:rStyle w:val="Hyperlink"/>
            <w:rFonts w:cstheme="minorHAnsi"/>
            <w:highlight w:val="yellow"/>
            <w:lang w:val="en-GB"/>
          </w:rPr>
          <w:t>2021)656</w:t>
        </w:r>
      </w:hyperlink>
    </w:p>
    <w:p w14:paraId="48924D01" w14:textId="2FA0EA4B" w:rsidR="00C97EE0" w:rsidRDefault="00C97EE0" w:rsidP="00080451">
      <w:pPr>
        <w:jc w:val="both"/>
        <w:rPr>
          <w:rStyle w:val="Hyperlink"/>
          <w:rFonts w:cstheme="minorHAnsi"/>
          <w:lang w:val="en-GB"/>
        </w:rPr>
      </w:pPr>
    </w:p>
    <w:p w14:paraId="4B490B4C" w14:textId="4C434A76" w:rsidR="00C97EE0" w:rsidRDefault="00C97EE0" w:rsidP="00080451">
      <w:pPr>
        <w:jc w:val="both"/>
        <w:rPr>
          <w:rStyle w:val="Hyperlink"/>
          <w:rFonts w:cstheme="minorHAnsi"/>
          <w:lang w:val="en-GB"/>
        </w:rPr>
      </w:pPr>
    </w:p>
    <w:p w14:paraId="671627DC" w14:textId="77777777" w:rsidR="00E615CF" w:rsidRPr="00E615CF" w:rsidRDefault="00E615CF" w:rsidP="00E615CF">
      <w:pPr>
        <w:rPr>
          <w:highlight w:val="yellow"/>
          <w:lang w:val="en-US"/>
        </w:rPr>
      </w:pPr>
      <w:r w:rsidRPr="00E615CF">
        <w:rPr>
          <w:highlight w:val="yellow"/>
          <w:lang w:val="en-US"/>
        </w:rPr>
        <w:t>The European Commission for Democracy through Law – Venice Commission</w:t>
      </w:r>
    </w:p>
    <w:p w14:paraId="4C8C6144" w14:textId="32EF14CC" w:rsidR="00C97EE0" w:rsidRDefault="000E7BE0" w:rsidP="000E7BE0">
      <w:pPr>
        <w:jc w:val="both"/>
        <w:rPr>
          <w:rStyle w:val="Hyperlink"/>
          <w:rFonts w:cstheme="minorHAnsi"/>
          <w:lang w:val="en-GB"/>
        </w:rPr>
      </w:pPr>
      <w:r w:rsidRPr="00086872">
        <w:rPr>
          <w:rFonts w:ascii="Calibri" w:eastAsiaTheme="minorHAnsi" w:hAnsi="Calibri" w:cs="Calibri"/>
          <w:highlight w:val="yellow"/>
          <w:lang w:val="en-US"/>
        </w:rPr>
        <w:t>CDL-AD(2021)036,</w:t>
      </w:r>
      <w:r w:rsidRPr="00086872">
        <w:rPr>
          <w:rStyle w:val="docref"/>
          <w:rFonts w:asciiTheme="majorHAnsi" w:hAnsiTheme="majorHAnsi" w:cstheme="majorHAnsi"/>
          <w:color w:val="000066"/>
          <w:sz w:val="24"/>
          <w:szCs w:val="24"/>
          <w:highlight w:val="yellow"/>
          <w:shd w:val="clear" w:color="auto" w:fill="FFFFFF"/>
          <w:lang w:val="en-GB"/>
        </w:rPr>
        <w:t xml:space="preserve"> </w:t>
      </w:r>
      <w:hyperlink r:id="rId23" w:history="1">
        <w:r w:rsidRPr="00086872">
          <w:rPr>
            <w:rStyle w:val="Hyperlink"/>
            <w:highlight w:val="yellow"/>
            <w:lang w:val="en-US"/>
          </w:rPr>
          <w:t xml:space="preserve">Hungary - Opinion on the amendments to the Act on the </w:t>
        </w:r>
        <w:proofErr w:type="spellStart"/>
        <w:r w:rsidRPr="00086872">
          <w:rPr>
            <w:rStyle w:val="Hyperlink"/>
            <w:highlight w:val="yellow"/>
            <w:lang w:val="en-US"/>
          </w:rPr>
          <w:t>organisation</w:t>
        </w:r>
        <w:proofErr w:type="spellEnd"/>
        <w:r w:rsidRPr="00086872">
          <w:rPr>
            <w:rStyle w:val="Hyperlink"/>
            <w:highlight w:val="yellow"/>
            <w:lang w:val="en-US"/>
          </w:rPr>
          <w:t xml:space="preserve"> and administration of the Courts and the Act on the legal status and remuneration of judges adopted by the Hungarian parliament in December 2020, adopted by the Venice Commission at its 128th Plenary Session (Venice and online, 15-16 October 2021)</w:t>
        </w:r>
        <w:r w:rsidRPr="00086872">
          <w:rPr>
            <w:rStyle w:val="Hyperlink"/>
            <w:rFonts w:asciiTheme="majorHAnsi" w:hAnsiTheme="majorHAnsi" w:cstheme="majorHAnsi"/>
            <w:color w:val="5C80B1"/>
            <w:sz w:val="24"/>
            <w:szCs w:val="24"/>
            <w:highlight w:val="yellow"/>
            <w:shd w:val="clear" w:color="auto" w:fill="FFFFFF"/>
            <w:lang w:val="en-GB"/>
          </w:rPr>
          <w:t> </w:t>
        </w:r>
      </w:hyperlink>
    </w:p>
    <w:p w14:paraId="7A3ED7C3" w14:textId="77777777" w:rsidR="00C97EE0" w:rsidRPr="00080451" w:rsidRDefault="00C97EE0" w:rsidP="00080451">
      <w:pPr>
        <w:jc w:val="both"/>
        <w:rPr>
          <w:rFonts w:cstheme="minorHAnsi"/>
          <w:lang w:val="en-GB"/>
        </w:rPr>
      </w:pPr>
    </w:p>
    <w:p w14:paraId="04BCB37B" w14:textId="77777777" w:rsidR="00080451" w:rsidRDefault="00080451" w:rsidP="00906A6E">
      <w:pPr>
        <w:rPr>
          <w:lang w:val="en-US"/>
        </w:rPr>
      </w:pPr>
    </w:p>
    <w:p w14:paraId="32A19CD8" w14:textId="77777777" w:rsidR="00906A6E" w:rsidRPr="00FA06E3" w:rsidRDefault="00906A6E" w:rsidP="00906A6E">
      <w:pPr>
        <w:rPr>
          <w:rFonts w:cstheme="minorHAnsi"/>
          <w:lang w:val="en-US"/>
        </w:rPr>
      </w:pPr>
      <w:r w:rsidRPr="00FA06E3">
        <w:rPr>
          <w:rFonts w:cstheme="minorHAnsi"/>
          <w:lang w:val="en-US"/>
        </w:rPr>
        <w:t>Department for the Execution of Judgments of the European Court of Human Rights</w:t>
      </w:r>
    </w:p>
    <w:p w14:paraId="3145EBA6" w14:textId="77777777" w:rsidR="00906A6E" w:rsidRPr="00FA06E3" w:rsidRDefault="00906A6E" w:rsidP="00906A6E">
      <w:pPr>
        <w:jc w:val="both"/>
        <w:rPr>
          <w:rFonts w:cstheme="minorHAnsi"/>
          <w:lang w:val="en-GB"/>
        </w:rPr>
      </w:pPr>
      <w:r w:rsidRPr="00FA06E3">
        <w:rPr>
          <w:rFonts w:cstheme="minorHAnsi"/>
          <w:u w:val="single"/>
          <w:lang w:val="en-GB"/>
        </w:rPr>
        <w:t>Baka v. Hungary</w:t>
      </w:r>
      <w:r w:rsidRPr="00FA06E3">
        <w:rPr>
          <w:rFonts w:cstheme="minorHAnsi"/>
          <w:lang w:val="en-GB"/>
        </w:rPr>
        <w:t xml:space="preserve"> (20261/</w:t>
      </w:r>
      <w:proofErr w:type="gramStart"/>
      <w:r w:rsidRPr="00FA06E3">
        <w:rPr>
          <w:rFonts w:cstheme="minorHAnsi"/>
          <w:lang w:val="en-GB"/>
        </w:rPr>
        <w:t>12  )</w:t>
      </w:r>
      <w:proofErr w:type="gramEnd"/>
      <w:r w:rsidRPr="00FA06E3">
        <w:rPr>
          <w:rFonts w:cstheme="minorHAnsi"/>
          <w:lang w:val="en-GB"/>
        </w:rPr>
        <w:t xml:space="preserve"> (ENHA): undue and premature termination of the applicants’ mandates as President (Baka case) and Vice-President (</w:t>
      </w:r>
      <w:proofErr w:type="spellStart"/>
      <w:r w:rsidRPr="00FA06E3">
        <w:rPr>
          <w:rFonts w:cstheme="minorHAnsi"/>
          <w:lang w:val="en-GB"/>
        </w:rPr>
        <w:t>Erményi</w:t>
      </w:r>
      <w:proofErr w:type="spellEnd"/>
      <w:r w:rsidRPr="00FA06E3">
        <w:rPr>
          <w:rFonts w:cstheme="minorHAnsi"/>
          <w:lang w:val="en-GB"/>
        </w:rPr>
        <w:t xml:space="preserve"> case) of the former Hungarian Supreme Court (both positions of more judicial than administrative character) through ad hominem legislative measures adopted in the context of a major reform of the judiciary</w:t>
      </w:r>
    </w:p>
    <w:p w14:paraId="626DFFF7" w14:textId="77777777" w:rsidR="00906A6E" w:rsidRPr="00FA06E3" w:rsidRDefault="00906A6E" w:rsidP="00906A6E">
      <w:pPr>
        <w:jc w:val="both"/>
        <w:rPr>
          <w:rFonts w:cstheme="minorHAnsi"/>
          <w:lang w:val="en-GB"/>
        </w:rPr>
      </w:pPr>
      <w:r w:rsidRPr="00FA06E3">
        <w:rPr>
          <w:rFonts w:cstheme="minorHAnsi"/>
          <w:lang w:val="en-GB"/>
        </w:rPr>
        <w:t xml:space="preserve">Presentation on </w:t>
      </w:r>
      <w:proofErr w:type="spellStart"/>
      <w:r w:rsidRPr="00FA06E3">
        <w:rPr>
          <w:rFonts w:cstheme="minorHAnsi"/>
          <w:lang w:val="en-GB"/>
        </w:rPr>
        <w:t>Hudoc.exec</w:t>
      </w:r>
      <w:proofErr w:type="spellEnd"/>
      <w:r w:rsidRPr="00FA06E3">
        <w:rPr>
          <w:rFonts w:cstheme="minorHAnsi"/>
          <w:lang w:val="en-GB"/>
        </w:rPr>
        <w:t xml:space="preserve">: </w:t>
      </w:r>
      <w:hyperlink r:id="rId24" w:history="1">
        <w:r w:rsidRPr="00FA06E3">
          <w:rPr>
            <w:rStyle w:val="Hyperlink"/>
            <w:shd w:val="clear" w:color="auto" w:fill="FFFFFF"/>
            <w:lang w:val="en-GB"/>
          </w:rPr>
          <w:t>Baka v. Hungary</w:t>
        </w:r>
      </w:hyperlink>
      <w:r w:rsidRPr="00FA06E3">
        <w:rPr>
          <w:rFonts w:cstheme="minorHAnsi"/>
          <w:lang w:val="en-GB"/>
        </w:rPr>
        <w:t xml:space="preserve"> </w:t>
      </w:r>
    </w:p>
    <w:p w14:paraId="31019D91" w14:textId="77777777" w:rsidR="00906A6E" w:rsidRPr="00FA06E3" w:rsidRDefault="00906A6E" w:rsidP="00906A6E">
      <w:pPr>
        <w:jc w:val="both"/>
        <w:rPr>
          <w:rFonts w:cstheme="minorHAnsi"/>
          <w:lang w:val="en-GB"/>
        </w:rPr>
      </w:pPr>
      <w:r w:rsidRPr="00FA06E3">
        <w:rPr>
          <w:rFonts w:cstheme="minorHAnsi"/>
          <w:lang w:val="en-GB"/>
        </w:rPr>
        <w:t xml:space="preserve">Latest </w:t>
      </w:r>
      <w:proofErr w:type="gramStart"/>
      <w:r w:rsidRPr="00FA06E3">
        <w:rPr>
          <w:rFonts w:cstheme="minorHAnsi"/>
          <w:lang w:val="en-GB"/>
        </w:rPr>
        <w:t>submissions :</w:t>
      </w:r>
      <w:proofErr w:type="gramEnd"/>
      <w:r w:rsidRPr="00FA06E3">
        <w:rPr>
          <w:rFonts w:cstheme="minorHAnsi"/>
          <w:lang w:val="en-GB"/>
        </w:rPr>
        <w:t xml:space="preserve"> </w:t>
      </w:r>
      <w:hyperlink r:id="rId25" w:history="1">
        <w:r w:rsidRPr="00FA06E3">
          <w:rPr>
            <w:rStyle w:val="Hyperlink"/>
            <w:rFonts w:cstheme="minorHAnsi"/>
            <w:lang w:val="en-GB"/>
          </w:rPr>
          <w:t>DH-DD(2020)563</w:t>
        </w:r>
      </w:hyperlink>
    </w:p>
    <w:p w14:paraId="2606A0AA" w14:textId="77777777" w:rsidR="00906A6E" w:rsidRPr="00FA06E3" w:rsidRDefault="00906A6E" w:rsidP="00906A6E">
      <w:pPr>
        <w:jc w:val="both"/>
        <w:rPr>
          <w:rFonts w:cstheme="minorHAnsi"/>
          <w:lang w:val="en-GB"/>
        </w:rPr>
      </w:pPr>
      <w:r w:rsidRPr="00FA06E3">
        <w:rPr>
          <w:rFonts w:cstheme="minorHAnsi"/>
          <w:lang w:val="en-GB"/>
        </w:rPr>
        <w:t xml:space="preserve">Latest decisions of the Committee of Ministers  : </w:t>
      </w:r>
      <w:hyperlink r:id="rId26" w:anchor="{%22display%22:[2],%22EXECIdentifier%22:[%22CM/Del/Dec(2020)1383/H46-8E%22],%22EXECDocumentTypeCollection%22:[%22CEC%22],%22EXECTitle%22:[%22baka%22]}" w:history="1">
        <w:r w:rsidRPr="00FA06E3">
          <w:rPr>
            <w:rStyle w:val="Hyperlink"/>
            <w:rFonts w:cstheme="minorHAnsi"/>
            <w:shd w:val="clear" w:color="auto" w:fill="FFFFFF"/>
            <w:lang w:val="en-GB"/>
          </w:rPr>
          <w:t>CM/Del/Dec(2020)1383/H46-8</w:t>
        </w:r>
      </w:hyperlink>
    </w:p>
    <w:p w14:paraId="1029E778" w14:textId="77777777" w:rsidR="00906A6E" w:rsidRPr="00FA06E3" w:rsidRDefault="00906A6E" w:rsidP="00906A6E">
      <w:pPr>
        <w:rPr>
          <w:lang w:val="en-GB"/>
        </w:rPr>
      </w:pPr>
    </w:p>
    <w:p w14:paraId="7EE4DDA9"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2D18A8A9" w14:textId="77777777" w:rsidR="00972C74" w:rsidRPr="00FA06E3" w:rsidRDefault="00186C1F" w:rsidP="00972C74">
      <w:pPr>
        <w:pStyle w:val="Default"/>
        <w:rPr>
          <w:color w:val="auto"/>
          <w:sz w:val="20"/>
          <w:szCs w:val="20"/>
          <w:lang w:val="en-US"/>
        </w:rPr>
      </w:pPr>
      <w:hyperlink r:id="rId27" w:history="1">
        <w:r w:rsidR="00972C74" w:rsidRPr="00FA06E3">
          <w:rPr>
            <w:rStyle w:val="Hyperlink"/>
            <w:sz w:val="20"/>
            <w:szCs w:val="20"/>
            <w:lang w:val="en-US"/>
          </w:rPr>
          <w:t>https://rm.coe.int/fourth-evaluation-round-corruption-prevention-in-respect-of-members-of/1680a062e9</w:t>
        </w:r>
      </w:hyperlink>
    </w:p>
    <w:p w14:paraId="260B366F"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64B7EBFB" w14:textId="77777777" w:rsidR="00972C74" w:rsidRPr="00972C74" w:rsidRDefault="00972C74" w:rsidP="00972C74">
      <w:pPr>
        <w:rPr>
          <w:lang w:val="en-GB"/>
        </w:rPr>
      </w:pPr>
    </w:p>
    <w:p w14:paraId="5A867ABB" w14:textId="77777777" w:rsidR="00351BFE" w:rsidRDefault="00351BFE" w:rsidP="00351BFE">
      <w:pPr>
        <w:rPr>
          <w:lang w:val="en-US"/>
        </w:rPr>
      </w:pPr>
      <w:r>
        <w:rPr>
          <w:lang w:val="en-US"/>
        </w:rPr>
        <w:t>GRECO</w:t>
      </w:r>
    </w:p>
    <w:p w14:paraId="741F3DD5" w14:textId="77777777" w:rsidR="00351BFE" w:rsidRPr="00351BFE" w:rsidRDefault="00186C1F" w:rsidP="00351BFE">
      <w:pPr>
        <w:rPr>
          <w:lang w:val="en-GB"/>
        </w:rPr>
      </w:pPr>
      <w:hyperlink r:id="rId28" w:history="1">
        <w:r w:rsidR="00351BFE" w:rsidRPr="00351BFE">
          <w:rPr>
            <w:rStyle w:val="Hyperlink"/>
            <w:lang w:val="en-GB"/>
          </w:rPr>
          <w:t>https://www.coe.int/en/web/greco/evaluations/hungary</w:t>
        </w:r>
      </w:hyperlink>
    </w:p>
    <w:p w14:paraId="6D9415C7"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651467CE"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17340E67"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3B352904"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01735E97" w14:textId="77777777" w:rsidR="00972C74" w:rsidRPr="00FA06E3" w:rsidRDefault="00186C1F" w:rsidP="00972C74">
      <w:pPr>
        <w:pStyle w:val="Default"/>
        <w:rPr>
          <w:color w:val="auto"/>
          <w:sz w:val="20"/>
          <w:szCs w:val="20"/>
          <w:lang w:val="en-US"/>
        </w:rPr>
      </w:pPr>
      <w:hyperlink r:id="rId29" w:history="1">
        <w:r w:rsidR="00972C74" w:rsidRPr="00FA06E3">
          <w:rPr>
            <w:rStyle w:val="Hyperlink"/>
            <w:sz w:val="20"/>
            <w:szCs w:val="20"/>
            <w:lang w:val="en-US"/>
          </w:rPr>
          <w:t>https://rm.coe.int/fourth-evaluation-round-corruption-prevention-in-respect-of-members-of/1680a062e9</w:t>
        </w:r>
      </w:hyperlink>
    </w:p>
    <w:p w14:paraId="42007C0E"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4319433C" w14:textId="77777777" w:rsidR="00972C74" w:rsidRPr="00972C74" w:rsidRDefault="00972C74" w:rsidP="00972C74">
      <w:pPr>
        <w:rPr>
          <w:lang w:val="en-GB"/>
        </w:rPr>
      </w:pPr>
    </w:p>
    <w:p w14:paraId="5ADF350F" w14:textId="77777777" w:rsidR="00351BFE" w:rsidRDefault="00351BFE" w:rsidP="00351BFE">
      <w:pPr>
        <w:rPr>
          <w:lang w:val="en-US"/>
        </w:rPr>
      </w:pPr>
      <w:r>
        <w:rPr>
          <w:lang w:val="en-US"/>
        </w:rPr>
        <w:t>GRECO</w:t>
      </w:r>
    </w:p>
    <w:p w14:paraId="40035784" w14:textId="77777777" w:rsidR="00351BFE" w:rsidRPr="00351BFE" w:rsidRDefault="00186C1F" w:rsidP="00351BFE">
      <w:pPr>
        <w:rPr>
          <w:lang w:val="en-GB"/>
        </w:rPr>
      </w:pPr>
      <w:hyperlink r:id="rId30" w:history="1">
        <w:r w:rsidR="00351BFE" w:rsidRPr="00351BFE">
          <w:rPr>
            <w:rStyle w:val="Hyperlink"/>
            <w:lang w:val="en-GB"/>
          </w:rPr>
          <w:t>https://www.coe.int/en/web/greco/evaluations/hungary</w:t>
        </w:r>
      </w:hyperlink>
    </w:p>
    <w:p w14:paraId="5B413F57"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7127C505"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5B456BE2" w14:textId="6AF00F76" w:rsidR="00734D8B" w:rsidRDefault="00734D8B" w:rsidP="00734D8B">
      <w:pPr>
        <w:rPr>
          <w:lang w:val="en-GB"/>
        </w:rPr>
      </w:pPr>
    </w:p>
    <w:p w14:paraId="631A5C9A" w14:textId="77777777" w:rsidR="00303256" w:rsidRPr="003E0580" w:rsidRDefault="00303256" w:rsidP="00303256">
      <w:pPr>
        <w:rPr>
          <w:lang w:val="en-US"/>
        </w:rPr>
      </w:pPr>
      <w:r w:rsidRPr="00475985">
        <w:rPr>
          <w:lang w:val="en-US"/>
        </w:rPr>
        <w:t>The European Commission for Democracy through Law – Venice Commission</w:t>
      </w:r>
    </w:p>
    <w:p w14:paraId="055F62B4" w14:textId="77777777" w:rsidR="00303256" w:rsidRPr="00E66640" w:rsidRDefault="00303256" w:rsidP="00303256">
      <w:pPr>
        <w:rPr>
          <w:lang w:val="en-GB"/>
        </w:rPr>
      </w:pPr>
      <w:r w:rsidRPr="00E66640">
        <w:rPr>
          <w:rStyle w:val="docref"/>
          <w:lang w:val="en-GB"/>
        </w:rPr>
        <w:t>CDL-AD(2012)008</w:t>
      </w:r>
      <w:r w:rsidRPr="00E66640">
        <w:rPr>
          <w:lang w:val="en-GB"/>
        </w:rPr>
        <w:t xml:space="preserve">  English  </w:t>
      </w:r>
      <w:r w:rsidRPr="00E66640">
        <w:rPr>
          <w:rStyle w:val="gray"/>
          <w:lang w:val="en-GB"/>
        </w:rPr>
        <w:t xml:space="preserve">19/06/2012 -  Public </w:t>
      </w:r>
      <w:r w:rsidRPr="00E66640">
        <w:rPr>
          <w:lang w:val="en-GB"/>
        </w:rPr>
        <w:br/>
      </w:r>
      <w:hyperlink r:id="rId31" w:history="1">
        <w:r w:rsidRPr="00E66640">
          <w:rPr>
            <w:rStyle w:val="Hyperlink"/>
            <w:lang w:val="en-GB"/>
          </w:rPr>
          <w:t>Opinion on Act CLXIII of 2011 on the Prosecution Service and Act CLXIV of 2011 on the Status of the Prosecutor General, Prosecutors and other Prosecution Employees and the Prosecution Career of Hungary, adopted by the Venice Commission at its 91st Plenary Session (Venice, 15-16 June 2012)</w:t>
        </w:r>
      </w:hyperlink>
      <w:r w:rsidRPr="00E66640">
        <w:rPr>
          <w:lang w:val="en-GB"/>
        </w:rPr>
        <w:t> </w:t>
      </w:r>
    </w:p>
    <w:p w14:paraId="168E1077" w14:textId="77777777" w:rsidR="00303256" w:rsidRPr="00172847" w:rsidRDefault="00303256" w:rsidP="00734D8B">
      <w:pPr>
        <w:rPr>
          <w:lang w:val="en-GB"/>
        </w:rPr>
      </w:pPr>
    </w:p>
    <w:p w14:paraId="11113B2C" w14:textId="18FDA683"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55E99F3E" w14:textId="7E8EFB71" w:rsidR="000E7BE0" w:rsidRDefault="000E7BE0" w:rsidP="000E7BE0">
      <w:pPr>
        <w:rPr>
          <w:lang w:val="en-US"/>
        </w:rPr>
      </w:pPr>
    </w:p>
    <w:p w14:paraId="58040DB2" w14:textId="77777777" w:rsidR="00E615CF" w:rsidRPr="00E615CF" w:rsidRDefault="00E615CF" w:rsidP="00E615CF">
      <w:pPr>
        <w:rPr>
          <w:highlight w:val="yellow"/>
          <w:lang w:val="en-US"/>
        </w:rPr>
      </w:pPr>
      <w:r w:rsidRPr="00E615CF">
        <w:rPr>
          <w:highlight w:val="yellow"/>
          <w:lang w:val="en-US"/>
        </w:rPr>
        <w:t>The European Commission for Democracy through Law – Venice Commission</w:t>
      </w:r>
    </w:p>
    <w:p w14:paraId="4E5109CC" w14:textId="1123E74D" w:rsidR="000E7BE0" w:rsidRPr="00E615CF" w:rsidRDefault="000E7BE0" w:rsidP="000E7BE0">
      <w:pPr>
        <w:rPr>
          <w:rStyle w:val="Hyperlink"/>
          <w:rFonts w:asciiTheme="majorHAnsi" w:hAnsiTheme="majorHAnsi" w:cstheme="majorHAnsi"/>
          <w:color w:val="5C80B1"/>
          <w:sz w:val="24"/>
          <w:szCs w:val="24"/>
          <w:shd w:val="clear" w:color="auto" w:fill="FFFFFF"/>
          <w:lang w:val="en-GB"/>
        </w:rPr>
      </w:pPr>
      <w:r w:rsidRPr="00086872">
        <w:rPr>
          <w:rFonts w:ascii="Calibri" w:eastAsiaTheme="minorHAnsi" w:hAnsi="Calibri" w:cs="Calibri"/>
          <w:highlight w:val="yellow"/>
          <w:lang w:val="en-US"/>
        </w:rPr>
        <w:t>CDL-AD(2021)036,</w:t>
      </w:r>
      <w:r w:rsidRPr="00086872">
        <w:rPr>
          <w:rStyle w:val="docref"/>
          <w:rFonts w:asciiTheme="majorHAnsi" w:hAnsiTheme="majorHAnsi" w:cstheme="majorHAnsi"/>
          <w:color w:val="000066"/>
          <w:sz w:val="24"/>
          <w:szCs w:val="24"/>
          <w:highlight w:val="yellow"/>
          <w:shd w:val="clear" w:color="auto" w:fill="FFFFFF"/>
          <w:lang w:val="en-GB"/>
        </w:rPr>
        <w:t xml:space="preserve"> </w:t>
      </w:r>
      <w:hyperlink r:id="rId32" w:history="1">
        <w:r w:rsidRPr="00086872">
          <w:rPr>
            <w:rStyle w:val="Hyperlink"/>
            <w:highlight w:val="yellow"/>
            <w:lang w:val="en-US"/>
          </w:rPr>
          <w:t xml:space="preserve">Hungary - Opinion on the amendments to the Act on the </w:t>
        </w:r>
        <w:proofErr w:type="spellStart"/>
        <w:r w:rsidRPr="00086872">
          <w:rPr>
            <w:rStyle w:val="Hyperlink"/>
            <w:highlight w:val="yellow"/>
            <w:lang w:val="en-US"/>
          </w:rPr>
          <w:t>organisation</w:t>
        </w:r>
        <w:proofErr w:type="spellEnd"/>
        <w:r w:rsidRPr="00086872">
          <w:rPr>
            <w:rStyle w:val="Hyperlink"/>
            <w:highlight w:val="yellow"/>
            <w:lang w:val="en-US"/>
          </w:rPr>
          <w:t xml:space="preserve"> and administration of the Courts and the Act on the legal status and remuneration of judges adopted by the Hungarian parliament in December 2020, adopted by the Venice Commission at its 128th Plenary Session (Venice and online, 15-16 October 2021)</w:t>
        </w:r>
        <w:r w:rsidRPr="00086872">
          <w:rPr>
            <w:rStyle w:val="Hyperlink"/>
            <w:rFonts w:asciiTheme="majorHAnsi" w:hAnsiTheme="majorHAnsi" w:cstheme="majorHAnsi"/>
            <w:color w:val="5C80B1"/>
            <w:sz w:val="24"/>
            <w:szCs w:val="24"/>
            <w:highlight w:val="yellow"/>
            <w:shd w:val="clear" w:color="auto" w:fill="FFFFFF"/>
            <w:lang w:val="en-GB"/>
          </w:rPr>
          <w:t> </w:t>
        </w:r>
      </w:hyperlink>
    </w:p>
    <w:p w14:paraId="296D1D83" w14:textId="77777777" w:rsidR="000E7BE0" w:rsidRPr="000E7BE0" w:rsidRDefault="000E7BE0" w:rsidP="000E7BE0">
      <w:pPr>
        <w:rPr>
          <w:lang w:val="en-US"/>
        </w:rPr>
      </w:pPr>
    </w:p>
    <w:p w14:paraId="1D640824"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219903DA" w14:textId="77777777" w:rsidR="00972C74" w:rsidRPr="00FA06E3" w:rsidRDefault="00186C1F" w:rsidP="00972C74">
      <w:pPr>
        <w:pStyle w:val="Default"/>
        <w:rPr>
          <w:color w:val="auto"/>
          <w:sz w:val="20"/>
          <w:szCs w:val="20"/>
          <w:lang w:val="en-US"/>
        </w:rPr>
      </w:pPr>
      <w:hyperlink r:id="rId33" w:history="1">
        <w:r w:rsidR="00972C74" w:rsidRPr="00FA06E3">
          <w:rPr>
            <w:rStyle w:val="Hyperlink"/>
            <w:sz w:val="20"/>
            <w:szCs w:val="20"/>
            <w:lang w:val="en-US"/>
          </w:rPr>
          <w:t>https://rm.coe.int/fourth-evaluation-round-corruption-prevention-in-respect-of-members-of/1680a062e9</w:t>
        </w:r>
      </w:hyperlink>
    </w:p>
    <w:p w14:paraId="06359392"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5943E98F" w14:textId="77777777" w:rsidR="00972C74" w:rsidRPr="00972C74" w:rsidRDefault="00972C74" w:rsidP="00972C74">
      <w:pPr>
        <w:rPr>
          <w:lang w:val="en-GB"/>
        </w:rPr>
      </w:pPr>
    </w:p>
    <w:p w14:paraId="1DBE378C" w14:textId="77777777" w:rsidR="00351BFE" w:rsidRDefault="00351BFE" w:rsidP="00351BFE">
      <w:pPr>
        <w:rPr>
          <w:lang w:val="en-US"/>
        </w:rPr>
      </w:pPr>
      <w:bookmarkStart w:id="6" w:name="_Toc36635815"/>
      <w:r>
        <w:rPr>
          <w:lang w:val="en-US"/>
        </w:rPr>
        <w:t>GRECO</w:t>
      </w:r>
    </w:p>
    <w:p w14:paraId="2565AA89" w14:textId="77777777" w:rsidR="00351BFE" w:rsidRPr="00351BFE" w:rsidRDefault="00186C1F" w:rsidP="00351BFE">
      <w:pPr>
        <w:rPr>
          <w:lang w:val="en-GB"/>
        </w:rPr>
      </w:pPr>
      <w:hyperlink r:id="rId34" w:history="1">
        <w:r w:rsidR="00351BFE" w:rsidRPr="00351BFE">
          <w:rPr>
            <w:rStyle w:val="Hyperlink"/>
            <w:lang w:val="en-GB"/>
          </w:rPr>
          <w:t>https://www.coe.int/en/web/greco/evaluations/hungary</w:t>
        </w:r>
      </w:hyperlink>
    </w:p>
    <w:p w14:paraId="484C17D8"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2A3B9DA6"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462C203E"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w:t>
      </w:r>
      <w:proofErr w:type="gramStart"/>
      <w:r w:rsidRPr="00546B57">
        <w:rPr>
          <w:lang w:val="en-US"/>
        </w:rPr>
        <w:t>e.g.</w:t>
      </w:r>
      <w:proofErr w:type="gramEnd"/>
      <w:r w:rsidRPr="00546B57">
        <w:rPr>
          <w:lang w:val="en-US"/>
        </w:rPr>
        <w:t xml:space="preserve"> Council for the Judiciary)</w:t>
      </w:r>
      <w:bookmarkEnd w:id="6"/>
      <w:r w:rsidRPr="00546B57">
        <w:rPr>
          <w:lang w:val="en-US"/>
        </w:rPr>
        <w:t xml:space="preserve"> </w:t>
      </w:r>
    </w:p>
    <w:p w14:paraId="25DDC5DD" w14:textId="77777777" w:rsidR="000E7BE0" w:rsidRPr="000E7BE0" w:rsidRDefault="000E7BE0" w:rsidP="000E7BE0">
      <w:pPr>
        <w:rPr>
          <w:lang w:val="en-US"/>
        </w:rPr>
      </w:pPr>
    </w:p>
    <w:p w14:paraId="2E8E504A" w14:textId="77777777" w:rsidR="00E615CF" w:rsidRPr="00E615CF" w:rsidRDefault="00E615CF" w:rsidP="00E615CF">
      <w:pPr>
        <w:rPr>
          <w:highlight w:val="yellow"/>
          <w:lang w:val="en-US"/>
        </w:rPr>
      </w:pPr>
      <w:r w:rsidRPr="00E615CF">
        <w:rPr>
          <w:highlight w:val="yellow"/>
          <w:lang w:val="en-US"/>
        </w:rPr>
        <w:t>The European Commission for Democracy through Law – Venice Commission</w:t>
      </w:r>
    </w:p>
    <w:p w14:paraId="569E5652" w14:textId="43E08801" w:rsidR="008046B7" w:rsidRPr="004D6EFB" w:rsidRDefault="000E7BE0" w:rsidP="000E7BE0">
      <w:pPr>
        <w:rPr>
          <w:rStyle w:val="Hyperlink"/>
          <w:rFonts w:asciiTheme="majorHAnsi" w:hAnsiTheme="majorHAnsi" w:cstheme="majorHAnsi"/>
          <w:color w:val="5C80B1"/>
          <w:sz w:val="24"/>
          <w:szCs w:val="24"/>
          <w:shd w:val="clear" w:color="auto" w:fill="FFFFFF"/>
          <w:lang w:val="en-GB"/>
        </w:rPr>
      </w:pPr>
      <w:r w:rsidRPr="00086872">
        <w:rPr>
          <w:rFonts w:ascii="Calibri" w:eastAsiaTheme="minorHAnsi" w:hAnsi="Calibri" w:cs="Calibri"/>
          <w:highlight w:val="yellow"/>
          <w:lang w:val="en-US"/>
        </w:rPr>
        <w:t>CDL-AD(2021)036,</w:t>
      </w:r>
      <w:r w:rsidRPr="00086872">
        <w:rPr>
          <w:rStyle w:val="docref"/>
          <w:rFonts w:asciiTheme="majorHAnsi" w:hAnsiTheme="majorHAnsi" w:cstheme="majorHAnsi"/>
          <w:color w:val="000066"/>
          <w:sz w:val="24"/>
          <w:szCs w:val="24"/>
          <w:highlight w:val="yellow"/>
          <w:shd w:val="clear" w:color="auto" w:fill="FFFFFF"/>
          <w:lang w:val="en-GB"/>
        </w:rPr>
        <w:t xml:space="preserve"> </w:t>
      </w:r>
      <w:hyperlink r:id="rId35" w:history="1">
        <w:r w:rsidRPr="00086872">
          <w:rPr>
            <w:rStyle w:val="Hyperlink"/>
            <w:highlight w:val="yellow"/>
            <w:lang w:val="en-US"/>
          </w:rPr>
          <w:t xml:space="preserve">Hungary - Opinion on the amendments to the Act on the </w:t>
        </w:r>
        <w:proofErr w:type="spellStart"/>
        <w:r w:rsidRPr="00086872">
          <w:rPr>
            <w:rStyle w:val="Hyperlink"/>
            <w:highlight w:val="yellow"/>
            <w:lang w:val="en-US"/>
          </w:rPr>
          <w:t>organisation</w:t>
        </w:r>
        <w:proofErr w:type="spellEnd"/>
        <w:r w:rsidRPr="00086872">
          <w:rPr>
            <w:rStyle w:val="Hyperlink"/>
            <w:highlight w:val="yellow"/>
            <w:lang w:val="en-US"/>
          </w:rPr>
          <w:t xml:space="preserve"> and administration of the Courts and the Act on the legal status and remuneration of judges adopted by the Hungarian parliament in December 2020, adopted by the Venice Commission at its 128th Plenary Session (Venice and online, 15-16 October 2021)</w:t>
        </w:r>
        <w:r w:rsidRPr="00086872">
          <w:rPr>
            <w:rStyle w:val="Hyperlink"/>
            <w:rFonts w:asciiTheme="majorHAnsi" w:hAnsiTheme="majorHAnsi" w:cstheme="majorHAnsi"/>
            <w:color w:val="5C80B1"/>
            <w:sz w:val="24"/>
            <w:szCs w:val="24"/>
            <w:highlight w:val="yellow"/>
            <w:shd w:val="clear" w:color="auto" w:fill="FFFFFF"/>
            <w:lang w:val="en-GB"/>
          </w:rPr>
          <w:t> </w:t>
        </w:r>
      </w:hyperlink>
    </w:p>
    <w:p w14:paraId="17CE65CF" w14:textId="77777777" w:rsidR="00BD1AC4" w:rsidRPr="008046B7" w:rsidRDefault="00BD1AC4" w:rsidP="000E7BE0">
      <w:pPr>
        <w:rPr>
          <w:lang w:val="en-US"/>
        </w:rPr>
      </w:pPr>
    </w:p>
    <w:p w14:paraId="56F788F1" w14:textId="714D7724" w:rsidR="00BD1AC4" w:rsidRDefault="00972C74" w:rsidP="00972C74">
      <w:pPr>
        <w:pStyle w:val="Default"/>
        <w:rPr>
          <w:color w:val="auto"/>
          <w:sz w:val="20"/>
          <w:szCs w:val="20"/>
          <w:lang w:val="en-US"/>
        </w:rPr>
      </w:pPr>
      <w:r w:rsidRPr="00FA06E3">
        <w:rPr>
          <w:color w:val="auto"/>
          <w:sz w:val="20"/>
          <w:szCs w:val="20"/>
          <w:lang w:val="en-US"/>
        </w:rPr>
        <w:t>GRECO</w:t>
      </w:r>
    </w:p>
    <w:p w14:paraId="26890EEF" w14:textId="47965EDB" w:rsidR="00972C74" w:rsidRPr="00FA06E3" w:rsidRDefault="00186C1F" w:rsidP="00972C74">
      <w:pPr>
        <w:pStyle w:val="Default"/>
        <w:rPr>
          <w:color w:val="auto"/>
          <w:sz w:val="20"/>
          <w:szCs w:val="20"/>
          <w:lang w:val="en-US"/>
        </w:rPr>
      </w:pPr>
      <w:hyperlink r:id="rId36" w:history="1">
        <w:r w:rsidR="00BD1AC4" w:rsidRPr="00F94FFA">
          <w:rPr>
            <w:rStyle w:val="Hyperlink"/>
            <w:sz w:val="20"/>
            <w:szCs w:val="20"/>
            <w:lang w:val="en-US"/>
          </w:rPr>
          <w:t>https://rm.coe.int/fourth-evaluation-round-corruption-prevention-in-respect-of-members-of/1680a062e9</w:t>
        </w:r>
      </w:hyperlink>
    </w:p>
    <w:p w14:paraId="730E9B59"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34C0F74C" w14:textId="77777777" w:rsidR="00972C74" w:rsidRPr="00972C74" w:rsidRDefault="00972C74" w:rsidP="00972C74">
      <w:pPr>
        <w:rPr>
          <w:lang w:val="en-GB"/>
        </w:rPr>
      </w:pPr>
    </w:p>
    <w:p w14:paraId="4C1BBD86" w14:textId="77777777" w:rsidR="00351BFE" w:rsidRDefault="00351BFE" w:rsidP="00351BFE">
      <w:pPr>
        <w:rPr>
          <w:lang w:val="en-US"/>
        </w:rPr>
      </w:pPr>
      <w:r>
        <w:rPr>
          <w:lang w:val="en-US"/>
        </w:rPr>
        <w:t>GRECO</w:t>
      </w:r>
    </w:p>
    <w:p w14:paraId="5F429DD0" w14:textId="77777777" w:rsidR="00351BFE" w:rsidRPr="00351BFE" w:rsidRDefault="00186C1F" w:rsidP="00351BFE">
      <w:pPr>
        <w:rPr>
          <w:lang w:val="en-GB"/>
        </w:rPr>
      </w:pPr>
      <w:hyperlink r:id="rId37" w:history="1">
        <w:r w:rsidR="00351BFE" w:rsidRPr="00351BFE">
          <w:rPr>
            <w:rStyle w:val="Hyperlink"/>
            <w:lang w:val="en-GB"/>
          </w:rPr>
          <w:t>https://www.coe.int/en/web/greco/evaluations/hungary</w:t>
        </w:r>
      </w:hyperlink>
    </w:p>
    <w:p w14:paraId="19AD1021"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1F50741E"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1C8356CD"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744109B9"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7E1F030D" w14:textId="77777777" w:rsidR="00972C74" w:rsidRPr="00FA06E3" w:rsidRDefault="00186C1F" w:rsidP="00972C74">
      <w:pPr>
        <w:pStyle w:val="Default"/>
        <w:rPr>
          <w:color w:val="auto"/>
          <w:sz w:val="20"/>
          <w:szCs w:val="20"/>
          <w:lang w:val="en-US"/>
        </w:rPr>
      </w:pPr>
      <w:hyperlink r:id="rId38" w:history="1">
        <w:r w:rsidR="00972C74" w:rsidRPr="00FA06E3">
          <w:rPr>
            <w:rStyle w:val="Hyperlink"/>
            <w:sz w:val="20"/>
            <w:szCs w:val="20"/>
            <w:lang w:val="en-US"/>
          </w:rPr>
          <w:t>https://rm.coe.int/fourth-evaluation-round-corruption-prevention-in-respect-of-members-of/1680a062e9</w:t>
        </w:r>
      </w:hyperlink>
    </w:p>
    <w:p w14:paraId="06C50BE0"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75A5C9F1" w14:textId="77777777" w:rsidR="00972C74" w:rsidRPr="00972C74" w:rsidRDefault="00972C74" w:rsidP="00972C74">
      <w:pPr>
        <w:rPr>
          <w:lang w:val="en-GB"/>
        </w:rPr>
      </w:pPr>
    </w:p>
    <w:p w14:paraId="6C836A3A" w14:textId="77777777" w:rsidR="00351BFE" w:rsidRDefault="00351BFE" w:rsidP="00351BFE">
      <w:pPr>
        <w:rPr>
          <w:lang w:val="en-US"/>
        </w:rPr>
      </w:pPr>
      <w:r>
        <w:rPr>
          <w:lang w:val="en-US"/>
        </w:rPr>
        <w:t>GRECO</w:t>
      </w:r>
    </w:p>
    <w:p w14:paraId="088F3047" w14:textId="77777777" w:rsidR="00351BFE" w:rsidRPr="00351BFE" w:rsidRDefault="00186C1F" w:rsidP="00351BFE">
      <w:pPr>
        <w:rPr>
          <w:lang w:val="en-GB"/>
        </w:rPr>
      </w:pPr>
      <w:hyperlink r:id="rId39" w:history="1">
        <w:r w:rsidR="00351BFE" w:rsidRPr="00351BFE">
          <w:rPr>
            <w:rStyle w:val="Hyperlink"/>
            <w:lang w:val="en-GB"/>
          </w:rPr>
          <w:t>https://www.coe.int/en/web/greco/evaluations/hungary</w:t>
        </w:r>
      </w:hyperlink>
    </w:p>
    <w:p w14:paraId="783BDB59"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2B5AD115"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415800AC" w14:textId="375A564D" w:rsidR="00734D8B" w:rsidRDefault="00734D8B" w:rsidP="00734D8B">
      <w:pPr>
        <w:rPr>
          <w:lang w:val="en-GB"/>
        </w:rPr>
      </w:pPr>
    </w:p>
    <w:p w14:paraId="13B8C9F5" w14:textId="77777777" w:rsidR="00303256" w:rsidRPr="003E0580" w:rsidRDefault="00303256" w:rsidP="00303256">
      <w:pPr>
        <w:rPr>
          <w:lang w:val="en-US"/>
        </w:rPr>
      </w:pPr>
      <w:r w:rsidRPr="00475985">
        <w:rPr>
          <w:lang w:val="en-US"/>
        </w:rPr>
        <w:t>The European Commission for Democracy through Law – Venice Commission</w:t>
      </w:r>
    </w:p>
    <w:p w14:paraId="33286F42" w14:textId="77777777" w:rsidR="00303256" w:rsidRPr="00E66640" w:rsidRDefault="00303256" w:rsidP="00303256">
      <w:pPr>
        <w:rPr>
          <w:lang w:val="en-GB"/>
        </w:rPr>
      </w:pPr>
      <w:r w:rsidRPr="00E66640">
        <w:rPr>
          <w:rStyle w:val="docref"/>
          <w:lang w:val="en-GB"/>
        </w:rPr>
        <w:lastRenderedPageBreak/>
        <w:t>CDL-AD(2012)008</w:t>
      </w:r>
      <w:r w:rsidRPr="00E66640">
        <w:rPr>
          <w:lang w:val="en-GB"/>
        </w:rPr>
        <w:t xml:space="preserve">  English  </w:t>
      </w:r>
      <w:r w:rsidRPr="00E66640">
        <w:rPr>
          <w:rStyle w:val="gray"/>
          <w:lang w:val="en-GB"/>
        </w:rPr>
        <w:t xml:space="preserve">19/06/2012 -  Public </w:t>
      </w:r>
      <w:r w:rsidRPr="00E66640">
        <w:rPr>
          <w:lang w:val="en-GB"/>
        </w:rPr>
        <w:br/>
      </w:r>
      <w:hyperlink r:id="rId40" w:history="1">
        <w:r w:rsidRPr="00E66640">
          <w:rPr>
            <w:rStyle w:val="Hyperlink"/>
            <w:lang w:val="en-GB"/>
          </w:rPr>
          <w:t>Opinion on Act CLXIII of 2011 on the Prosecution Service and Act CLXIV of 2011 on the Status of the Prosecutor General, Prosecutors and other Prosecution Employees and the Prosecution Career of Hungary, adopted by the Venice Commission at its 91st Plenary Session (Venice, 15-16 June 2012)</w:t>
        </w:r>
      </w:hyperlink>
      <w:r w:rsidRPr="00E66640">
        <w:rPr>
          <w:lang w:val="en-GB"/>
        </w:rPr>
        <w:t> </w:t>
      </w:r>
    </w:p>
    <w:p w14:paraId="1FADA9AE" w14:textId="77777777" w:rsidR="00303256" w:rsidRPr="00172847" w:rsidRDefault="00303256"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3140F3BF" w14:textId="77777777" w:rsidR="00303256" w:rsidRPr="003E0580" w:rsidRDefault="00303256" w:rsidP="00303256">
      <w:pPr>
        <w:rPr>
          <w:lang w:val="en-US"/>
        </w:rPr>
      </w:pPr>
      <w:r w:rsidRPr="00475985">
        <w:rPr>
          <w:lang w:val="en-US"/>
        </w:rPr>
        <w:t>The European Commission for Democracy through Law – Venice Commission</w:t>
      </w:r>
    </w:p>
    <w:p w14:paraId="23D3A5C7" w14:textId="77777777" w:rsidR="00303256" w:rsidRPr="00E66640" w:rsidRDefault="00303256" w:rsidP="00303256">
      <w:pPr>
        <w:rPr>
          <w:lang w:val="en-GB"/>
        </w:rPr>
      </w:pPr>
      <w:r w:rsidRPr="00E66640">
        <w:rPr>
          <w:rStyle w:val="docref"/>
          <w:lang w:val="en-GB"/>
        </w:rPr>
        <w:t>CDL-AD(2012)008</w:t>
      </w:r>
      <w:r w:rsidRPr="00E66640">
        <w:rPr>
          <w:lang w:val="en-GB"/>
        </w:rPr>
        <w:t xml:space="preserve">  English  </w:t>
      </w:r>
      <w:r w:rsidRPr="00E66640">
        <w:rPr>
          <w:rStyle w:val="gray"/>
          <w:lang w:val="en-GB"/>
        </w:rPr>
        <w:t xml:space="preserve">19/06/2012 -  Public </w:t>
      </w:r>
      <w:r w:rsidRPr="00E66640">
        <w:rPr>
          <w:lang w:val="en-GB"/>
        </w:rPr>
        <w:br/>
      </w:r>
      <w:hyperlink r:id="rId41" w:history="1">
        <w:r w:rsidRPr="00E66640">
          <w:rPr>
            <w:rStyle w:val="Hyperlink"/>
            <w:lang w:val="en-GB"/>
          </w:rPr>
          <w:t>Opinion on Act CLXIII of 2011 on the Prosecution Service and Act CLXIV of 2011 on the Status of the Prosecutor General, Prosecutors and other Prosecution Employees and the Prosecution Career of Hungary, adopted by the Venice Commission at its 91st Plenary Session (Venice, 15-16 June 2012)</w:t>
        </w:r>
      </w:hyperlink>
      <w:r w:rsidRPr="00E66640">
        <w:rPr>
          <w:lang w:val="en-GB"/>
        </w:rPr>
        <w:t> </w:t>
      </w:r>
    </w:p>
    <w:p w14:paraId="19830ADB" w14:textId="77777777" w:rsidR="00172847" w:rsidRPr="00303256" w:rsidRDefault="00172847" w:rsidP="00172847">
      <w:pPr>
        <w:rPr>
          <w:lang w:val="en-GB"/>
        </w:rPr>
      </w:pPr>
    </w:p>
    <w:p w14:paraId="56D40F39" w14:textId="5065577B"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76252463"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09F1F3FD" w14:textId="77777777" w:rsidR="00972C74" w:rsidRPr="00FA06E3" w:rsidRDefault="00186C1F" w:rsidP="00972C74">
      <w:pPr>
        <w:pStyle w:val="Default"/>
        <w:rPr>
          <w:color w:val="auto"/>
          <w:sz w:val="20"/>
          <w:szCs w:val="20"/>
          <w:lang w:val="en-US"/>
        </w:rPr>
      </w:pPr>
      <w:hyperlink r:id="rId42" w:history="1">
        <w:r w:rsidR="00972C74" w:rsidRPr="00FA06E3">
          <w:rPr>
            <w:rStyle w:val="Hyperlink"/>
            <w:sz w:val="20"/>
            <w:szCs w:val="20"/>
            <w:lang w:val="en-US"/>
          </w:rPr>
          <w:t>https://rm.coe.int/fourth-evaluation-round-corruption-prevention-in-respect-of-members-of/1680a062e9</w:t>
        </w:r>
      </w:hyperlink>
    </w:p>
    <w:p w14:paraId="2229D481"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5AD9F1FC" w14:textId="65018756" w:rsidR="00972C74" w:rsidRDefault="00972C74" w:rsidP="00972C74">
      <w:pPr>
        <w:rPr>
          <w:lang w:val="en-GB"/>
        </w:rPr>
      </w:pPr>
    </w:p>
    <w:p w14:paraId="06B1C89C" w14:textId="77777777" w:rsidR="001B3C22" w:rsidRPr="00972C74" w:rsidRDefault="001B3C22" w:rsidP="00972C74">
      <w:pPr>
        <w:rPr>
          <w:lang w:val="en-GB"/>
        </w:rPr>
      </w:pPr>
    </w:p>
    <w:p w14:paraId="5613CDE5" w14:textId="77777777" w:rsidR="00351BFE" w:rsidRDefault="00351BFE" w:rsidP="00351BFE">
      <w:pPr>
        <w:rPr>
          <w:lang w:val="en-US"/>
        </w:rPr>
      </w:pPr>
      <w:r>
        <w:rPr>
          <w:lang w:val="en-US"/>
        </w:rPr>
        <w:t>GRECO</w:t>
      </w:r>
    </w:p>
    <w:p w14:paraId="50CEBE08" w14:textId="77777777" w:rsidR="00351BFE" w:rsidRPr="00351BFE" w:rsidRDefault="00186C1F" w:rsidP="00351BFE">
      <w:pPr>
        <w:rPr>
          <w:lang w:val="en-GB"/>
        </w:rPr>
      </w:pPr>
      <w:hyperlink r:id="rId43" w:history="1">
        <w:r w:rsidR="00351BFE" w:rsidRPr="00351BFE">
          <w:rPr>
            <w:rStyle w:val="Hyperlink"/>
            <w:lang w:val="en-GB"/>
          </w:rPr>
          <w:t>https://www.coe.int/en/web/greco/evaluations/hungary</w:t>
        </w:r>
      </w:hyperlink>
    </w:p>
    <w:p w14:paraId="265D0BB4"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5A96C737" w14:textId="098B9066" w:rsid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4A2F4902" w14:textId="15F940BB" w:rsidR="00303256" w:rsidRDefault="00303256" w:rsidP="00351BFE">
      <w:pPr>
        <w:rPr>
          <w:lang w:val="en-GB"/>
        </w:rPr>
      </w:pPr>
    </w:p>
    <w:p w14:paraId="09037D51" w14:textId="77777777" w:rsidR="00303256" w:rsidRPr="003E0580" w:rsidRDefault="00303256" w:rsidP="00303256">
      <w:pPr>
        <w:rPr>
          <w:lang w:val="en-US"/>
        </w:rPr>
      </w:pPr>
      <w:r w:rsidRPr="00475985">
        <w:rPr>
          <w:lang w:val="en-US"/>
        </w:rPr>
        <w:t>The European Commission for Democracy through Law – Venice Commission</w:t>
      </w:r>
    </w:p>
    <w:p w14:paraId="65EB3290" w14:textId="77777777" w:rsidR="00303256" w:rsidRPr="00E66640" w:rsidRDefault="00303256" w:rsidP="00303256">
      <w:pPr>
        <w:rPr>
          <w:lang w:val="en-GB"/>
        </w:rPr>
      </w:pPr>
      <w:r w:rsidRPr="00E66640">
        <w:rPr>
          <w:rStyle w:val="docref"/>
          <w:lang w:val="en-GB"/>
        </w:rPr>
        <w:t>CDL-AD(2012)008</w:t>
      </w:r>
      <w:r w:rsidRPr="00E66640">
        <w:rPr>
          <w:lang w:val="en-GB"/>
        </w:rPr>
        <w:t xml:space="preserve">  English  </w:t>
      </w:r>
      <w:r w:rsidRPr="00E66640">
        <w:rPr>
          <w:rStyle w:val="gray"/>
          <w:lang w:val="en-GB"/>
        </w:rPr>
        <w:t xml:space="preserve">19/06/2012 -  Public </w:t>
      </w:r>
      <w:r w:rsidRPr="00E66640">
        <w:rPr>
          <w:lang w:val="en-GB"/>
        </w:rPr>
        <w:br/>
      </w:r>
      <w:hyperlink r:id="rId44" w:history="1">
        <w:r w:rsidRPr="00E66640">
          <w:rPr>
            <w:rStyle w:val="Hyperlink"/>
            <w:lang w:val="en-GB"/>
          </w:rPr>
          <w:t>Opinion on Act CLXIII of 2011 on the Prosecution Service and Act CLXIV of 2011 on the Status of the Prosecutor General, Prosecutors and other Prosecution Employees and the Prosecution Career of Hungary, adopted by the Venice Commission at its 91st Plenary Session (Venice, 15-16 June 2012)</w:t>
        </w:r>
      </w:hyperlink>
      <w:r w:rsidRPr="00E66640">
        <w:rPr>
          <w:lang w:val="en-GB"/>
        </w:rPr>
        <w:t> </w:t>
      </w:r>
    </w:p>
    <w:p w14:paraId="1634F764" w14:textId="77777777" w:rsidR="00303256" w:rsidRPr="00351BFE" w:rsidRDefault="00303256" w:rsidP="00351BFE">
      <w:pPr>
        <w:rPr>
          <w:lang w:val="en-GB"/>
        </w:rPr>
      </w:pP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 xml:space="preserve">10. Significant developments capable of affecting the perception that the </w:t>
      </w:r>
      <w:proofErr w:type="gramStart"/>
      <w:r w:rsidRPr="00546B57">
        <w:rPr>
          <w:lang w:val="en-US"/>
        </w:rPr>
        <w:t>general public</w:t>
      </w:r>
      <w:proofErr w:type="gramEnd"/>
      <w:r w:rsidRPr="00546B57">
        <w:rPr>
          <w:lang w:val="en-US"/>
        </w:rPr>
        <w:t xml:space="preserve"> has</w:t>
      </w:r>
      <w:bookmarkEnd w:id="11"/>
      <w:r w:rsidRPr="00546B57">
        <w:rPr>
          <w:lang w:val="en-US"/>
        </w:rPr>
        <w:t xml:space="preserve"> </w:t>
      </w:r>
    </w:p>
    <w:p w14:paraId="10D0715C" w14:textId="39CA170E"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61D29E8C"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68193E4B" w14:textId="77777777" w:rsidR="00972C74" w:rsidRPr="00FA06E3" w:rsidRDefault="00186C1F" w:rsidP="00972C74">
      <w:pPr>
        <w:pStyle w:val="Default"/>
        <w:rPr>
          <w:color w:val="auto"/>
          <w:sz w:val="20"/>
          <w:szCs w:val="20"/>
          <w:lang w:val="en-US"/>
        </w:rPr>
      </w:pPr>
      <w:hyperlink r:id="rId45" w:history="1">
        <w:r w:rsidR="00972C74" w:rsidRPr="00FA06E3">
          <w:rPr>
            <w:rStyle w:val="Hyperlink"/>
            <w:sz w:val="20"/>
            <w:szCs w:val="20"/>
            <w:lang w:val="en-US"/>
          </w:rPr>
          <w:t>https://rm.coe.int/fourth-evaluation-round-corruption-prevention-in-respect-of-members-of/1680a062e9</w:t>
        </w:r>
      </w:hyperlink>
    </w:p>
    <w:p w14:paraId="2B77B07E"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18E344C9" w14:textId="77777777" w:rsidR="00972C74" w:rsidRPr="00972C74" w:rsidRDefault="00972C74" w:rsidP="00972C74">
      <w:pPr>
        <w:rPr>
          <w:lang w:val="en-GB"/>
        </w:rPr>
      </w:pPr>
    </w:p>
    <w:p w14:paraId="6565661D" w14:textId="77777777" w:rsidR="00351BFE" w:rsidRDefault="00351BFE" w:rsidP="00351BFE">
      <w:pPr>
        <w:rPr>
          <w:lang w:val="en-US"/>
        </w:rPr>
      </w:pPr>
      <w:r>
        <w:rPr>
          <w:lang w:val="en-US"/>
        </w:rPr>
        <w:t>GRECO</w:t>
      </w:r>
    </w:p>
    <w:p w14:paraId="7E0B5E44" w14:textId="77777777" w:rsidR="00351BFE" w:rsidRPr="00351BFE" w:rsidRDefault="00186C1F" w:rsidP="00351BFE">
      <w:pPr>
        <w:rPr>
          <w:lang w:val="en-GB"/>
        </w:rPr>
      </w:pPr>
      <w:hyperlink r:id="rId46" w:history="1">
        <w:r w:rsidR="00351BFE" w:rsidRPr="00351BFE">
          <w:rPr>
            <w:rStyle w:val="Hyperlink"/>
            <w:lang w:val="en-GB"/>
          </w:rPr>
          <w:t>https://www.coe.int/en/web/greco/evaluations/hungary</w:t>
        </w:r>
      </w:hyperlink>
    </w:p>
    <w:p w14:paraId="152C60F3"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629002B2"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3A899189" w14:textId="49D3E4C0" w:rsidR="00734D8B" w:rsidRDefault="00734D8B" w:rsidP="00734D8B">
      <w:pPr>
        <w:rPr>
          <w:lang w:val="en-GB"/>
        </w:rPr>
      </w:pPr>
    </w:p>
    <w:p w14:paraId="074E74CC" w14:textId="77777777" w:rsidR="00C160B8" w:rsidRPr="003E0580" w:rsidRDefault="00C160B8" w:rsidP="00C160B8">
      <w:pPr>
        <w:rPr>
          <w:lang w:val="en-US"/>
        </w:rPr>
      </w:pPr>
      <w:r w:rsidRPr="00475985">
        <w:rPr>
          <w:lang w:val="en-US"/>
        </w:rPr>
        <w:t>The European Commission for Democracy through Law – Venice Commission</w:t>
      </w:r>
    </w:p>
    <w:p w14:paraId="3300A4E0" w14:textId="77777777" w:rsidR="00C160B8" w:rsidRDefault="00C160B8" w:rsidP="00C160B8">
      <w:pPr>
        <w:rPr>
          <w:lang w:val="en-GB"/>
        </w:rPr>
      </w:pPr>
      <w:r w:rsidRPr="00CC09B6">
        <w:rPr>
          <w:rStyle w:val="docref"/>
          <w:lang w:val="en-GB"/>
        </w:rPr>
        <w:t>CDL-AD(2019)004</w:t>
      </w:r>
      <w:r w:rsidRPr="00CC09B6">
        <w:rPr>
          <w:lang w:val="en-GB"/>
        </w:rPr>
        <w:t xml:space="preserve">  English  </w:t>
      </w:r>
      <w:r w:rsidRPr="00CC09B6">
        <w:rPr>
          <w:rStyle w:val="gray"/>
          <w:lang w:val="en-GB"/>
        </w:rPr>
        <w:t xml:space="preserve">19/03/2019 -  Public </w:t>
      </w:r>
      <w:r w:rsidRPr="00CC09B6">
        <w:rPr>
          <w:lang w:val="en-GB"/>
        </w:rPr>
        <w:br/>
      </w:r>
      <w:hyperlink r:id="rId47" w:history="1">
        <w:r w:rsidRPr="00CC09B6">
          <w:rPr>
            <w:rStyle w:val="Hyperlink"/>
            <w:lang w:val="en-GB"/>
          </w:rPr>
          <w:t>Hungary - Opinion on the law on administrative courts and the law on the entry into force of the law on administrative courts and certain transitional rules, adopted by the Venice Commission at its 118th Plenary Session (Venice, 15-16 March 2019)</w:t>
        </w:r>
      </w:hyperlink>
      <w:r w:rsidRPr="00CC09B6">
        <w:rPr>
          <w:lang w:val="en-GB"/>
        </w:rPr>
        <w:t xml:space="preserve">  </w:t>
      </w:r>
    </w:p>
    <w:p w14:paraId="34B97540" w14:textId="77777777" w:rsidR="00C160B8" w:rsidRPr="00172847" w:rsidRDefault="00C160B8" w:rsidP="00734D8B">
      <w:pPr>
        <w:rPr>
          <w:lang w:val="en-GB"/>
        </w:rPr>
      </w:pPr>
    </w:p>
    <w:p w14:paraId="27998135" w14:textId="21D08034"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56D320E8" w14:textId="77777777" w:rsidR="00F459D2" w:rsidRPr="00F459D2" w:rsidRDefault="00F459D2" w:rsidP="00F459D2">
      <w:pPr>
        <w:rPr>
          <w:lang w:val="en-US"/>
        </w:rPr>
      </w:pPr>
    </w:p>
    <w:p w14:paraId="785F510A" w14:textId="77777777" w:rsidR="008F60F6" w:rsidRPr="00F459D2" w:rsidRDefault="008F60F6" w:rsidP="008F60F6">
      <w:pPr>
        <w:pStyle w:val="Heading2"/>
        <w:shd w:val="clear" w:color="auto" w:fill="FFFFFF"/>
        <w:spacing w:before="0"/>
        <w:rPr>
          <w:rFonts w:asciiTheme="minorHAnsi" w:hAnsiTheme="minorHAnsi" w:cstheme="minorHAnsi"/>
          <w:color w:val="auto"/>
          <w:sz w:val="20"/>
          <w:szCs w:val="20"/>
          <w:highlight w:val="yellow"/>
          <w:lang w:val="en-US"/>
        </w:rPr>
      </w:pPr>
      <w:r w:rsidRPr="00F459D2">
        <w:rPr>
          <w:rFonts w:asciiTheme="minorHAnsi" w:hAnsiTheme="minorHAnsi" w:cstheme="minorHAnsi"/>
          <w:color w:val="auto"/>
          <w:sz w:val="20"/>
          <w:szCs w:val="20"/>
          <w:highlight w:val="yellow"/>
          <w:lang w:val="en-US"/>
        </w:rPr>
        <w:t>European Committee on Legal Co-operation (CDCJ)</w:t>
      </w:r>
    </w:p>
    <w:p w14:paraId="7BB4DFB8" w14:textId="77777777" w:rsidR="008F60F6" w:rsidRPr="00F459D2" w:rsidRDefault="00186C1F" w:rsidP="008F60F6">
      <w:pPr>
        <w:rPr>
          <w:rStyle w:val="Hyperlink"/>
          <w:highlight w:val="yellow"/>
          <w:lang w:val="en-GB"/>
        </w:rPr>
      </w:pPr>
      <w:hyperlink r:id="rId48" w:history="1">
        <w:r w:rsidR="008F60F6" w:rsidRPr="00F459D2">
          <w:rPr>
            <w:rStyle w:val="Hyperlink"/>
            <w:highlight w:val="yellow"/>
            <w:lang w:val="en-GB"/>
          </w:rPr>
          <w:t xml:space="preserve">Guidelines of the Committee of Ministers of the Council of Europe on </w:t>
        </w:r>
        <w:hyperlink r:id="rId49" w:history="1">
          <w:r w:rsidR="008F60F6" w:rsidRPr="00F459D2">
            <w:rPr>
              <w:rStyle w:val="Hyperlink"/>
              <w:highlight w:val="yellow"/>
              <w:lang w:val="en-GB"/>
            </w:rPr>
            <w:t>Online Dispute Resolution Mechanisms in Civil and Administrative Court Proceedings</w:t>
          </w:r>
        </w:hyperlink>
      </w:hyperlink>
    </w:p>
    <w:p w14:paraId="64F7960B" w14:textId="77777777" w:rsidR="008F60F6" w:rsidRPr="00F459D2" w:rsidRDefault="008F60F6" w:rsidP="008F60F6">
      <w:pPr>
        <w:rPr>
          <w:rStyle w:val="Hyperlink"/>
          <w:highlight w:val="yellow"/>
          <w:lang w:val="en-GB"/>
        </w:rPr>
      </w:pPr>
    </w:p>
    <w:p w14:paraId="09441C1C" w14:textId="77777777" w:rsidR="008F60F6" w:rsidRPr="00F459D2" w:rsidRDefault="008F60F6" w:rsidP="008F60F6">
      <w:pPr>
        <w:pStyle w:val="Heading2"/>
        <w:shd w:val="clear" w:color="auto" w:fill="FFFFFF"/>
        <w:spacing w:before="0"/>
        <w:rPr>
          <w:rFonts w:asciiTheme="minorHAnsi" w:hAnsiTheme="minorHAnsi" w:cstheme="minorHAnsi"/>
          <w:color w:val="auto"/>
          <w:sz w:val="20"/>
          <w:szCs w:val="20"/>
          <w:highlight w:val="yellow"/>
          <w:lang w:val="en-US"/>
        </w:rPr>
      </w:pPr>
      <w:r w:rsidRPr="00F459D2">
        <w:rPr>
          <w:rFonts w:asciiTheme="minorHAnsi" w:hAnsiTheme="minorHAnsi" w:cstheme="minorHAnsi"/>
          <w:color w:val="auto"/>
          <w:sz w:val="20"/>
          <w:szCs w:val="20"/>
          <w:highlight w:val="yellow"/>
          <w:lang w:val="en-US"/>
        </w:rPr>
        <w:lastRenderedPageBreak/>
        <w:t>European Committee on Legal Co-operation (CDCJ)</w:t>
      </w:r>
    </w:p>
    <w:p w14:paraId="14F7182B" w14:textId="77777777" w:rsidR="008F60F6" w:rsidRPr="00F459D2" w:rsidRDefault="00186C1F" w:rsidP="008F60F6">
      <w:pPr>
        <w:rPr>
          <w:rStyle w:val="Hyperlink"/>
          <w:highlight w:val="yellow"/>
          <w:lang w:val="en-GB"/>
        </w:rPr>
      </w:pPr>
      <w:hyperlink r:id="rId50" w:history="1">
        <w:r w:rsidR="008F60F6" w:rsidRPr="00F459D2">
          <w:rPr>
            <w:rStyle w:val="Hyperlink"/>
            <w:highlight w:val="yellow"/>
            <w:lang w:val="en-GB"/>
          </w:rPr>
          <w:t>Guidelines of the Committee of Ministers of the Council of Europe on t</w:t>
        </w:r>
        <w:hyperlink r:id="rId51" w:history="1">
          <w:r w:rsidR="008F60F6" w:rsidRPr="00F459D2">
            <w:rPr>
              <w:rStyle w:val="Hyperlink"/>
              <w:highlight w:val="yellow"/>
              <w:lang w:val="en-GB"/>
            </w:rPr>
            <w:t>he efficiency and the effectiveness of legal aid schemes in the areas of civil and administrative law</w:t>
          </w:r>
        </w:hyperlink>
      </w:hyperlink>
    </w:p>
    <w:p w14:paraId="6666F3B9" w14:textId="77777777" w:rsidR="008F60F6" w:rsidRPr="00F459D2" w:rsidRDefault="008F60F6" w:rsidP="008F60F6">
      <w:pPr>
        <w:rPr>
          <w:rStyle w:val="Hyperlink"/>
          <w:highlight w:val="yellow"/>
          <w:lang w:val="en-GB"/>
        </w:rPr>
      </w:pPr>
    </w:p>
    <w:p w14:paraId="16A0F2B3" w14:textId="77777777" w:rsidR="008F60F6" w:rsidRPr="00F459D2" w:rsidRDefault="008F60F6" w:rsidP="008F60F6">
      <w:pPr>
        <w:pStyle w:val="Heading2"/>
        <w:shd w:val="clear" w:color="auto" w:fill="FFFFFF"/>
        <w:spacing w:before="0"/>
        <w:rPr>
          <w:rFonts w:asciiTheme="minorHAnsi" w:hAnsiTheme="minorHAnsi" w:cstheme="minorHAnsi"/>
          <w:color w:val="auto"/>
          <w:sz w:val="20"/>
          <w:szCs w:val="20"/>
          <w:highlight w:val="yellow"/>
          <w:lang w:val="en-US"/>
        </w:rPr>
      </w:pPr>
      <w:r w:rsidRPr="00F459D2">
        <w:rPr>
          <w:rFonts w:asciiTheme="minorHAnsi" w:hAnsiTheme="minorHAnsi" w:cstheme="minorHAnsi"/>
          <w:color w:val="auto"/>
          <w:sz w:val="20"/>
          <w:szCs w:val="20"/>
          <w:highlight w:val="yellow"/>
          <w:lang w:val="en-US"/>
        </w:rPr>
        <w:t>European Committee on Legal Co-operation (CDCJ)</w:t>
      </w:r>
    </w:p>
    <w:p w14:paraId="378B857C" w14:textId="77777777" w:rsidR="008F60F6" w:rsidRPr="00F459D2" w:rsidRDefault="00186C1F" w:rsidP="008F60F6">
      <w:pPr>
        <w:rPr>
          <w:rStyle w:val="Hyperlink"/>
          <w:lang w:val="en-GB"/>
        </w:rPr>
      </w:pPr>
      <w:hyperlink r:id="rId52" w:history="1">
        <w:hyperlink r:id="rId53" w:history="1">
          <w:r w:rsidR="008F60F6" w:rsidRPr="00F459D2">
            <w:rPr>
              <w:rStyle w:val="Hyperlink"/>
              <w:highlight w:val="yellow"/>
              <w:lang w:val="en-GB"/>
            </w:rPr>
            <w:t>Study on the feasibility of a new, binding or non-binding, European legal instrument</w:t>
          </w:r>
        </w:hyperlink>
        <w:r w:rsidR="008F60F6" w:rsidRPr="00F459D2">
          <w:rPr>
            <w:rStyle w:val="Hyperlink"/>
            <w:highlight w:val="yellow"/>
            <w:lang w:val="en-GB"/>
          </w:rPr>
          <w:t xml:space="preserve"> on the profession of lawyer: possible added-value and effectiveness</w:t>
        </w:r>
      </w:hyperlink>
    </w:p>
    <w:p w14:paraId="7E8CB252" w14:textId="77777777" w:rsidR="008F60F6" w:rsidRPr="00F459D2" w:rsidRDefault="008F60F6" w:rsidP="008F60F6">
      <w:pPr>
        <w:pStyle w:val="Default"/>
        <w:rPr>
          <w:color w:val="auto"/>
          <w:sz w:val="20"/>
          <w:szCs w:val="20"/>
          <w:lang w:val="en-GB"/>
        </w:rPr>
      </w:pPr>
    </w:p>
    <w:p w14:paraId="76A1F08B" w14:textId="77777777" w:rsidR="008F60F6" w:rsidRPr="00F459D2" w:rsidRDefault="008F60F6" w:rsidP="008F60F6">
      <w:pPr>
        <w:pStyle w:val="Heading2"/>
        <w:shd w:val="clear" w:color="auto" w:fill="FFFFFF"/>
        <w:spacing w:before="0"/>
        <w:rPr>
          <w:rFonts w:asciiTheme="minorHAnsi" w:hAnsiTheme="minorHAnsi" w:cstheme="minorHAnsi"/>
          <w:color w:val="auto"/>
          <w:sz w:val="20"/>
          <w:szCs w:val="20"/>
          <w:highlight w:val="yellow"/>
          <w:lang w:val="en-US"/>
        </w:rPr>
      </w:pPr>
      <w:r w:rsidRPr="00F459D2">
        <w:rPr>
          <w:rFonts w:asciiTheme="minorHAnsi" w:hAnsiTheme="minorHAnsi" w:cstheme="minorHAnsi"/>
          <w:color w:val="auto"/>
          <w:sz w:val="20"/>
          <w:szCs w:val="20"/>
          <w:highlight w:val="yellow"/>
          <w:lang w:val="en-US"/>
        </w:rPr>
        <w:t>Consultative Council of European Judges (CCJE)</w:t>
      </w:r>
    </w:p>
    <w:p w14:paraId="3D95EEF8" w14:textId="77777777" w:rsidR="008F60F6" w:rsidRPr="00F459D2" w:rsidRDefault="00186C1F" w:rsidP="008F60F6">
      <w:pPr>
        <w:rPr>
          <w:rStyle w:val="Hyperlink"/>
          <w:highlight w:val="yellow"/>
          <w:lang w:val="en-GB"/>
        </w:rPr>
      </w:pPr>
      <w:hyperlink r:id="rId54" w:history="1">
        <w:r w:rsidR="008F60F6" w:rsidRPr="00F459D2">
          <w:rPr>
            <w:rStyle w:val="Hyperlink"/>
            <w:highlight w:val="yellow"/>
            <w:lang w:val="en-GB"/>
          </w:rPr>
          <w:t>Collection of the CCJE Opinions Nos. 1 to 23 (2001 – 2020)</w:t>
        </w:r>
      </w:hyperlink>
    </w:p>
    <w:p w14:paraId="3BFD7E47" w14:textId="77777777" w:rsidR="008F60F6" w:rsidRPr="00F459D2" w:rsidRDefault="008F60F6" w:rsidP="008F60F6">
      <w:pPr>
        <w:pStyle w:val="COEHI"/>
        <w:numPr>
          <w:ilvl w:val="0"/>
          <w:numId w:val="0"/>
        </w:numPr>
        <w:ind w:left="960"/>
        <w:rPr>
          <w:sz w:val="20"/>
          <w:szCs w:val="20"/>
          <w:highlight w:val="yellow"/>
          <w:lang w:val="en-GB"/>
        </w:rPr>
      </w:pPr>
    </w:p>
    <w:p w14:paraId="06E25000" w14:textId="77777777" w:rsidR="008F60F6" w:rsidRPr="00F459D2" w:rsidRDefault="008F60F6" w:rsidP="008F60F6">
      <w:pPr>
        <w:pStyle w:val="Heading2"/>
        <w:shd w:val="clear" w:color="auto" w:fill="FFFFFF"/>
        <w:spacing w:before="0"/>
        <w:rPr>
          <w:rFonts w:asciiTheme="minorHAnsi" w:hAnsiTheme="minorHAnsi" w:cstheme="minorHAnsi"/>
          <w:color w:val="auto"/>
          <w:sz w:val="20"/>
          <w:szCs w:val="20"/>
          <w:highlight w:val="yellow"/>
          <w:lang w:val="en-US"/>
        </w:rPr>
      </w:pPr>
      <w:r w:rsidRPr="00F459D2">
        <w:rPr>
          <w:rFonts w:asciiTheme="minorHAnsi" w:hAnsiTheme="minorHAnsi" w:cstheme="minorHAnsi"/>
          <w:color w:val="auto"/>
          <w:sz w:val="20"/>
          <w:szCs w:val="20"/>
          <w:highlight w:val="yellow"/>
          <w:lang w:val="en-US"/>
        </w:rPr>
        <w:t>Consultative Council of European Judges (CCJE)</w:t>
      </w:r>
    </w:p>
    <w:p w14:paraId="3323BA30" w14:textId="77777777" w:rsidR="008F60F6" w:rsidRPr="00F459D2" w:rsidRDefault="00186C1F" w:rsidP="008F60F6">
      <w:pPr>
        <w:rPr>
          <w:rStyle w:val="Hyperlink"/>
          <w:highlight w:val="yellow"/>
          <w:lang w:val="en-GB"/>
        </w:rPr>
      </w:pPr>
      <w:hyperlink r:id="rId55" w:history="1">
        <w:r w:rsidR="008F60F6" w:rsidRPr="00F459D2">
          <w:rPr>
            <w:rStyle w:val="Hyperlink"/>
            <w:highlight w:val="yellow"/>
            <w:lang w:val="en-GB"/>
          </w:rPr>
          <w:t>CCJE Opinion n°24 (2021 on the evolution of the Councils for the Judiciary and their role in independent and impartial judicial systems</w:t>
        </w:r>
      </w:hyperlink>
    </w:p>
    <w:p w14:paraId="7CAA8106" w14:textId="77777777" w:rsidR="008F60F6" w:rsidRPr="00F459D2" w:rsidRDefault="008F60F6" w:rsidP="008F60F6">
      <w:pPr>
        <w:pStyle w:val="Default"/>
        <w:rPr>
          <w:color w:val="auto"/>
          <w:sz w:val="20"/>
          <w:szCs w:val="20"/>
          <w:highlight w:val="yellow"/>
          <w:lang w:val="en-US"/>
        </w:rPr>
      </w:pPr>
    </w:p>
    <w:p w14:paraId="3424CF39" w14:textId="77777777" w:rsidR="008F60F6" w:rsidRPr="00F459D2" w:rsidRDefault="008F60F6" w:rsidP="008F60F6">
      <w:pPr>
        <w:pStyle w:val="Heading2"/>
        <w:shd w:val="clear" w:color="auto" w:fill="FFFFFF"/>
        <w:spacing w:before="0"/>
        <w:rPr>
          <w:rFonts w:asciiTheme="minorHAnsi" w:hAnsiTheme="minorHAnsi" w:cstheme="minorHAnsi"/>
          <w:color w:val="auto"/>
          <w:sz w:val="20"/>
          <w:szCs w:val="20"/>
          <w:highlight w:val="yellow"/>
          <w:lang w:val="en-US"/>
        </w:rPr>
      </w:pPr>
      <w:r w:rsidRPr="00F459D2">
        <w:rPr>
          <w:rFonts w:asciiTheme="minorHAnsi" w:hAnsiTheme="minorHAnsi" w:cstheme="minorHAnsi"/>
          <w:color w:val="auto"/>
          <w:sz w:val="20"/>
          <w:szCs w:val="20"/>
          <w:highlight w:val="yellow"/>
          <w:lang w:val="en-US"/>
        </w:rPr>
        <w:t>Consultative Council of European Prosecutors (CCPE)</w:t>
      </w:r>
    </w:p>
    <w:p w14:paraId="032E83EB" w14:textId="77777777" w:rsidR="008F60F6" w:rsidRPr="00F459D2" w:rsidRDefault="00186C1F" w:rsidP="008F60F6">
      <w:pPr>
        <w:rPr>
          <w:rStyle w:val="Hyperlink"/>
          <w:highlight w:val="yellow"/>
          <w:lang w:val="en-GB"/>
        </w:rPr>
      </w:pPr>
      <w:hyperlink r:id="rId56" w:history="1">
        <w:r w:rsidR="008F60F6" w:rsidRPr="00F459D2">
          <w:rPr>
            <w:rStyle w:val="Hyperlink"/>
            <w:highlight w:val="yellow"/>
            <w:lang w:val="en-GB"/>
          </w:rPr>
          <w:t>Collection of the CCPE Opinions Nos. 1 to 16 (2007 – 2021)</w:t>
        </w:r>
      </w:hyperlink>
    </w:p>
    <w:p w14:paraId="2A87896B" w14:textId="77777777" w:rsidR="008F60F6" w:rsidRPr="00F459D2" w:rsidRDefault="008F60F6" w:rsidP="008F60F6">
      <w:pPr>
        <w:pStyle w:val="COEHI"/>
        <w:numPr>
          <w:ilvl w:val="0"/>
          <w:numId w:val="0"/>
        </w:numPr>
        <w:ind w:left="960"/>
        <w:rPr>
          <w:sz w:val="20"/>
          <w:szCs w:val="20"/>
          <w:highlight w:val="yellow"/>
          <w:lang w:val="en-GB"/>
        </w:rPr>
      </w:pPr>
    </w:p>
    <w:p w14:paraId="2CAF8672" w14:textId="77777777" w:rsidR="008F60F6" w:rsidRPr="00F459D2" w:rsidRDefault="008F60F6" w:rsidP="008F60F6">
      <w:pPr>
        <w:pStyle w:val="Heading2"/>
        <w:shd w:val="clear" w:color="auto" w:fill="FFFFFF"/>
        <w:spacing w:before="0"/>
        <w:rPr>
          <w:rFonts w:asciiTheme="minorHAnsi" w:hAnsiTheme="minorHAnsi" w:cstheme="minorHAnsi"/>
          <w:color w:val="auto"/>
          <w:sz w:val="20"/>
          <w:szCs w:val="20"/>
          <w:highlight w:val="yellow"/>
          <w:lang w:val="en-US"/>
        </w:rPr>
      </w:pPr>
      <w:r w:rsidRPr="00F459D2">
        <w:rPr>
          <w:rFonts w:asciiTheme="minorHAnsi" w:hAnsiTheme="minorHAnsi" w:cstheme="minorHAnsi"/>
          <w:color w:val="auto"/>
          <w:sz w:val="20"/>
          <w:szCs w:val="20"/>
          <w:highlight w:val="yellow"/>
          <w:lang w:val="en-US"/>
        </w:rPr>
        <w:t>Consultative Council of European Prosecutors (CCPE)</w:t>
      </w:r>
    </w:p>
    <w:p w14:paraId="64C59336" w14:textId="77777777" w:rsidR="008F60F6" w:rsidRDefault="00186C1F" w:rsidP="008F60F6">
      <w:pPr>
        <w:rPr>
          <w:rStyle w:val="Hyperlink"/>
          <w:highlight w:val="yellow"/>
          <w:lang w:val="en-GB"/>
        </w:rPr>
      </w:pPr>
      <w:hyperlink r:id="rId57" w:history="1">
        <w:r w:rsidR="008F60F6" w:rsidRPr="00F459D2">
          <w:rPr>
            <w:rStyle w:val="Hyperlink"/>
            <w:highlight w:val="yellow"/>
            <w:lang w:val="en-GB"/>
          </w:rPr>
          <w:t>CCPE Opinion No. 16 (2021) on the implications of the decisions of international courts and treaty bodies as regards the practical independence of prosecutors</w:t>
        </w:r>
      </w:hyperlink>
    </w:p>
    <w:p w14:paraId="3B05BF01" w14:textId="2B0C1A62" w:rsidR="00503FF6" w:rsidRDefault="00503FF6" w:rsidP="00503FF6">
      <w:pPr>
        <w:rPr>
          <w:lang w:val="en-GB"/>
        </w:rPr>
      </w:pPr>
    </w:p>
    <w:p w14:paraId="38BCA579" w14:textId="77777777" w:rsidR="008205F7" w:rsidRPr="007F09D3"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3824D75E" w14:textId="77777777" w:rsidR="008205F7" w:rsidRPr="007F09D3"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786704C4" w14:textId="77777777" w:rsidR="008205F7" w:rsidRPr="007F09D3" w:rsidRDefault="008205F7" w:rsidP="008205F7">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232EC851" w14:textId="77777777" w:rsidR="008205F7" w:rsidRPr="007F09D3" w:rsidRDefault="008205F7" w:rsidP="008205F7">
      <w:pPr>
        <w:pStyle w:val="Default"/>
        <w:jc w:val="both"/>
        <w:rPr>
          <w:sz w:val="20"/>
          <w:szCs w:val="20"/>
          <w:lang w:val="en-GB"/>
        </w:rPr>
      </w:pPr>
      <w:hyperlink r:id="rId58"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9" w:anchor="trace-3" w:history="1">
        <w:r w:rsidRPr="007F09D3">
          <w:rPr>
            <w:rStyle w:val="Hyperlink"/>
            <w:sz w:val="20"/>
            <w:szCs w:val="20"/>
            <w:highlight w:val="yellow"/>
            <w:lang w:val="en-GB"/>
          </w:rPr>
          <w:t>Rec 2208 (2021)</w:t>
        </w:r>
      </w:hyperlink>
    </w:p>
    <w:p w14:paraId="54C7A1AB" w14:textId="77777777" w:rsidR="008205F7" w:rsidRDefault="008205F7" w:rsidP="008205F7">
      <w:pPr>
        <w:pStyle w:val="Default"/>
        <w:rPr>
          <w:color w:val="auto"/>
          <w:sz w:val="22"/>
          <w:szCs w:val="22"/>
          <w:lang w:val="en-US"/>
        </w:rPr>
      </w:pPr>
    </w:p>
    <w:p w14:paraId="0991F996" w14:textId="77777777" w:rsidR="008205F7" w:rsidRPr="007F09D3"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020A883" w14:textId="77777777" w:rsidR="008205F7" w:rsidRPr="006176C7"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3FED8C32" w14:textId="77777777" w:rsidR="008205F7" w:rsidRPr="008205F7" w:rsidRDefault="008205F7" w:rsidP="008205F7">
      <w:pPr>
        <w:pStyle w:val="Default"/>
        <w:jc w:val="both"/>
        <w:rPr>
          <w:sz w:val="20"/>
          <w:szCs w:val="20"/>
          <w:highlight w:val="yellow"/>
          <w:lang w:val="en-GB"/>
        </w:rPr>
      </w:pPr>
      <w:proofErr w:type="gramStart"/>
      <w:r w:rsidRPr="008205F7">
        <w:rPr>
          <w:sz w:val="20"/>
          <w:szCs w:val="20"/>
          <w:highlight w:val="yellow"/>
          <w:lang w:val="en-GB"/>
        </w:rPr>
        <w:t>Rapporteur :</w:t>
      </w:r>
      <w:proofErr w:type="gramEnd"/>
      <w:r w:rsidRPr="008205F7">
        <w:rPr>
          <w:sz w:val="20"/>
          <w:szCs w:val="20"/>
          <w:highlight w:val="yellow"/>
          <w:lang w:val="en-GB"/>
        </w:rPr>
        <w:t xml:space="preserve"> Mr George Papandreou, Greece, SOC</w:t>
      </w:r>
    </w:p>
    <w:p w14:paraId="17283581" w14:textId="77777777" w:rsidR="008205F7" w:rsidRPr="008205F7" w:rsidRDefault="008205F7" w:rsidP="008205F7">
      <w:pPr>
        <w:pStyle w:val="Default"/>
        <w:jc w:val="both"/>
        <w:rPr>
          <w:rStyle w:val="Hyperlink"/>
          <w:sz w:val="20"/>
          <w:szCs w:val="20"/>
          <w:lang w:val="en-GB"/>
        </w:rPr>
      </w:pPr>
      <w:hyperlink r:id="rId60" w:anchor="trace-4" w:history="1">
        <w:r w:rsidRPr="008205F7">
          <w:rPr>
            <w:rStyle w:val="Hyperlink"/>
            <w:sz w:val="20"/>
            <w:szCs w:val="20"/>
            <w:highlight w:val="yellow"/>
            <w:lang w:val="en-GB"/>
          </w:rPr>
          <w:t>Res 2397 (2021)</w:t>
        </w:r>
      </w:hyperlink>
      <w:r w:rsidRPr="008205F7">
        <w:rPr>
          <w:sz w:val="20"/>
          <w:szCs w:val="20"/>
          <w:highlight w:val="yellow"/>
          <w:lang w:val="en-GB"/>
        </w:rPr>
        <w:t xml:space="preserve">, </w:t>
      </w:r>
      <w:hyperlink r:id="rId61" w:anchor="trace-3" w:history="1">
        <w:r w:rsidRPr="008205F7">
          <w:rPr>
            <w:rStyle w:val="Hyperlink"/>
            <w:sz w:val="20"/>
            <w:szCs w:val="20"/>
            <w:highlight w:val="yellow"/>
            <w:lang w:val="en-GB"/>
          </w:rPr>
          <w:t>Rec 2212 (2021)</w:t>
        </w:r>
      </w:hyperlink>
    </w:p>
    <w:p w14:paraId="7C995972" w14:textId="77777777" w:rsidR="008205F7" w:rsidRPr="008205F7" w:rsidRDefault="008205F7" w:rsidP="008205F7">
      <w:pPr>
        <w:pStyle w:val="Default"/>
        <w:jc w:val="both"/>
        <w:rPr>
          <w:rStyle w:val="Hyperlink"/>
          <w:sz w:val="20"/>
          <w:szCs w:val="20"/>
          <w:lang w:val="en-GB"/>
        </w:rPr>
      </w:pPr>
    </w:p>
    <w:p w14:paraId="22096479" w14:textId="77777777" w:rsidR="008205F7" w:rsidRPr="007F09D3"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D604BC0" w14:textId="77777777" w:rsidR="008205F7" w:rsidRPr="007F09D3" w:rsidRDefault="008205F7" w:rsidP="008205F7">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5246DDC4" w14:textId="77777777" w:rsidR="008205F7" w:rsidRPr="006176C7" w:rsidRDefault="008205F7" w:rsidP="008205F7">
      <w:pPr>
        <w:jc w:val="both"/>
        <w:rPr>
          <w:rFonts w:cstheme="minorHAnsi"/>
          <w:highlight w:val="yellow"/>
        </w:rPr>
      </w:pPr>
      <w:proofErr w:type="gramStart"/>
      <w:r w:rsidRPr="006176C7">
        <w:rPr>
          <w:rFonts w:cstheme="minorHAnsi"/>
          <w:highlight w:val="yellow"/>
        </w:rPr>
        <w:t>Rapporteur:</w:t>
      </w:r>
      <w:proofErr w:type="gramEnd"/>
      <w:r w:rsidRPr="006176C7">
        <w:rPr>
          <w:rFonts w:cstheme="minorHAnsi"/>
          <w:highlight w:val="yellow"/>
        </w:rPr>
        <w:t xml:space="preserve">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03B679F4" w14:textId="77777777" w:rsidR="008205F7" w:rsidRPr="008205F7" w:rsidRDefault="008205F7" w:rsidP="008205F7">
      <w:pPr>
        <w:jc w:val="both"/>
        <w:rPr>
          <w:rFonts w:cstheme="minorHAnsi"/>
          <w:lang w:val="en-GB"/>
        </w:rPr>
      </w:pPr>
      <w:hyperlink r:id="rId62" w:history="1">
        <w:r w:rsidRPr="008205F7">
          <w:rPr>
            <w:rStyle w:val="Hyperlink"/>
            <w:rFonts w:cstheme="minorHAnsi"/>
            <w:highlight w:val="yellow"/>
            <w:lang w:val="en-GB"/>
          </w:rPr>
          <w:t>Res 2382 (2021)</w:t>
        </w:r>
      </w:hyperlink>
    </w:p>
    <w:p w14:paraId="0A713FA4" w14:textId="77777777" w:rsidR="008205F7" w:rsidRPr="008205F7" w:rsidRDefault="008205F7" w:rsidP="008205F7">
      <w:pPr>
        <w:pStyle w:val="Default"/>
        <w:jc w:val="both"/>
        <w:rPr>
          <w:sz w:val="20"/>
          <w:szCs w:val="20"/>
          <w:lang w:val="en-GB"/>
        </w:rPr>
      </w:pPr>
    </w:p>
    <w:p w14:paraId="35A31A52" w14:textId="77777777" w:rsidR="008205F7" w:rsidRPr="007F09D3"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D3587EA" w14:textId="77777777" w:rsidR="008205F7" w:rsidRPr="006176C7" w:rsidRDefault="008205F7" w:rsidP="008205F7">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19AC0AD4" w14:textId="77777777" w:rsidR="008205F7" w:rsidRPr="006176C7" w:rsidRDefault="008205F7" w:rsidP="008205F7">
      <w:pPr>
        <w:jc w:val="both"/>
        <w:rPr>
          <w:rFonts w:cstheme="minorHAnsi"/>
          <w:highlight w:val="yellow"/>
        </w:rPr>
      </w:pPr>
      <w:proofErr w:type="gramStart"/>
      <w:r w:rsidRPr="006176C7">
        <w:rPr>
          <w:rFonts w:cstheme="minorHAnsi"/>
          <w:bCs/>
          <w:highlight w:val="yellow"/>
        </w:rPr>
        <w:t>Rapporteur:</w:t>
      </w:r>
      <w:proofErr w:type="gramEnd"/>
      <w:r w:rsidRPr="006176C7">
        <w:rPr>
          <w:rFonts w:cstheme="minorHAnsi"/>
          <w:bCs/>
          <w:highlight w:val="yellow"/>
        </w:rPr>
        <w:t xml:space="preserve">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7828334A" w14:textId="77777777" w:rsidR="008205F7" w:rsidRPr="006176C7" w:rsidRDefault="008205F7" w:rsidP="008205F7">
      <w:pPr>
        <w:rPr>
          <w:rFonts w:cstheme="minorHAnsi"/>
        </w:rPr>
      </w:pPr>
      <w:hyperlink r:id="rId63"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0A5CECE8" w14:textId="29F948D0" w:rsidR="008205F7" w:rsidRDefault="008205F7" w:rsidP="00503FF6">
      <w:pPr>
        <w:rPr>
          <w:lang w:val="en-GB"/>
        </w:rPr>
      </w:pPr>
    </w:p>
    <w:p w14:paraId="5B6B26CE" w14:textId="77777777" w:rsidR="008205F7" w:rsidRPr="008F60F6" w:rsidRDefault="008205F7" w:rsidP="00503FF6">
      <w:pPr>
        <w:rPr>
          <w:lang w:val="en-GB"/>
        </w:rPr>
      </w:pPr>
    </w:p>
    <w:p w14:paraId="1DDAEE5A" w14:textId="77777777" w:rsidR="00503FF6" w:rsidRDefault="00503FF6" w:rsidP="00503FF6">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72F6C38A" w14:textId="77777777" w:rsidR="00503FF6" w:rsidRPr="00FA06E3" w:rsidRDefault="00503FF6" w:rsidP="00503FF6">
      <w:pPr>
        <w:pStyle w:val="Heading2"/>
        <w:shd w:val="clear" w:color="auto" w:fill="FFFFFF"/>
        <w:spacing w:before="0"/>
        <w:rPr>
          <w:rFonts w:asciiTheme="minorHAnsi" w:hAnsiTheme="minorHAnsi" w:cstheme="minorHAnsi"/>
          <w:color w:val="auto"/>
          <w:sz w:val="20"/>
          <w:szCs w:val="20"/>
          <w:lang w:val="en-US"/>
        </w:rPr>
      </w:pPr>
      <w:r w:rsidRPr="00FA06E3">
        <w:rPr>
          <w:rFonts w:asciiTheme="minorHAnsi" w:hAnsiTheme="minorHAnsi" w:cstheme="minorHAnsi"/>
          <w:color w:val="auto"/>
          <w:sz w:val="20"/>
          <w:szCs w:val="20"/>
          <w:lang w:val="en-US"/>
        </w:rPr>
        <w:t>Democracies facing the Covid-19 pandemic</w:t>
      </w:r>
    </w:p>
    <w:p w14:paraId="72367CBD" w14:textId="2F5C57AC" w:rsidR="00990E74" w:rsidRPr="00FA06E3" w:rsidRDefault="00503FF6" w:rsidP="00503FF6">
      <w:pPr>
        <w:jc w:val="both"/>
        <w:rPr>
          <w:rFonts w:cstheme="minorHAnsi"/>
          <w:color w:val="161616"/>
          <w:shd w:val="clear" w:color="auto" w:fill="FFFFFF"/>
          <w:lang w:val="en-US"/>
        </w:rPr>
      </w:pPr>
      <w:proofErr w:type="gramStart"/>
      <w:r w:rsidRPr="00FA06E3">
        <w:rPr>
          <w:rFonts w:cstheme="minorHAnsi"/>
          <w:lang w:val="en-US"/>
        </w:rPr>
        <w:t>Rapporteur :</w:t>
      </w:r>
      <w:proofErr w:type="gramEnd"/>
      <w:r w:rsidRPr="00FA06E3">
        <w:rPr>
          <w:rFonts w:cstheme="minorHAnsi"/>
          <w:lang w:val="en-US"/>
        </w:rPr>
        <w:t xml:space="preserve"> </w:t>
      </w:r>
      <w:hyperlink r:id="rId64" w:history="1">
        <w:proofErr w:type="spellStart"/>
        <w:r w:rsidRPr="00FA06E3">
          <w:rPr>
            <w:rStyle w:val="Hyperlink"/>
            <w:rFonts w:cstheme="minorHAnsi"/>
            <w:color w:val="161616"/>
            <w:shd w:val="clear" w:color="auto" w:fill="FFFFFF"/>
            <w:lang w:val="en-US"/>
          </w:rPr>
          <w:t>Mr</w:t>
        </w:r>
        <w:proofErr w:type="spellEnd"/>
        <w:r w:rsidRPr="00FA06E3">
          <w:rPr>
            <w:rStyle w:val="Hyperlink"/>
            <w:rFonts w:cstheme="minorHAnsi"/>
            <w:color w:val="161616"/>
            <w:shd w:val="clear" w:color="auto" w:fill="FFFFFF"/>
            <w:lang w:val="en-US"/>
          </w:rPr>
          <w:t xml:space="preserve"> Ian LIDDELL-GRAINGER</w:t>
        </w:r>
      </w:hyperlink>
      <w:r w:rsidRPr="00FA06E3">
        <w:rPr>
          <w:rFonts w:cstheme="minorHAnsi"/>
          <w:color w:val="161616"/>
          <w:shd w:val="clear" w:color="auto" w:fill="FFFFFF"/>
          <w:lang w:val="en-US"/>
        </w:rPr>
        <w:t>, United Kingdom, EC/DA</w:t>
      </w:r>
    </w:p>
    <w:p w14:paraId="64D1A6B5" w14:textId="77777777" w:rsidR="00503FF6" w:rsidRPr="00FA06E3" w:rsidRDefault="00186C1F" w:rsidP="00503FF6">
      <w:pPr>
        <w:jc w:val="both"/>
        <w:rPr>
          <w:rFonts w:cstheme="minorHAnsi"/>
          <w:color w:val="161616"/>
          <w:shd w:val="clear" w:color="auto" w:fill="FFFFFF"/>
          <w:lang w:val="en-US"/>
        </w:rPr>
      </w:pPr>
      <w:hyperlink r:id="rId65" w:history="1">
        <w:r w:rsidR="00503FF6" w:rsidRPr="00FA06E3">
          <w:rPr>
            <w:rStyle w:val="Hyperlink"/>
            <w:rFonts w:cstheme="minorHAnsi"/>
            <w:shd w:val="clear" w:color="auto" w:fill="FFFFFF"/>
            <w:lang w:val="en-GB"/>
          </w:rPr>
          <w:t>Doc. 15157</w:t>
        </w:r>
      </w:hyperlink>
    </w:p>
    <w:p w14:paraId="711A6D2B" w14:textId="049C2273" w:rsidR="00503FF6" w:rsidRPr="00FA06E3" w:rsidRDefault="00503FF6" w:rsidP="00503FF6">
      <w:pPr>
        <w:rPr>
          <w:lang w:val="en-US"/>
        </w:rPr>
      </w:pPr>
    </w:p>
    <w:p w14:paraId="6EDFA8CB" w14:textId="77777777" w:rsidR="00990E74" w:rsidRPr="00FA06E3" w:rsidRDefault="00990E74" w:rsidP="00990E74">
      <w:pPr>
        <w:rPr>
          <w:lang w:val="en-US"/>
        </w:rPr>
      </w:pPr>
      <w:r w:rsidRPr="00FA06E3">
        <w:rPr>
          <w:lang w:val="en-GB"/>
        </w:rPr>
        <w:t>Office of the Commissioner for Human Rights</w:t>
      </w:r>
    </w:p>
    <w:p w14:paraId="69CA6046" w14:textId="77777777" w:rsidR="00990E74" w:rsidRPr="00FA06E3" w:rsidRDefault="00990E74" w:rsidP="00990E74">
      <w:pPr>
        <w:outlineLvl w:val="0"/>
        <w:rPr>
          <w:lang w:val="en-GB"/>
        </w:rPr>
      </w:pPr>
      <w:r w:rsidRPr="00FA06E3">
        <w:rPr>
          <w:lang w:val="en-GB"/>
        </w:rPr>
        <w:t xml:space="preserve">Concerning draft amendments to the Constitution and other existing legal instruments </w:t>
      </w:r>
    </w:p>
    <w:p w14:paraId="13DC541E" w14:textId="77777777" w:rsidR="00990E74" w:rsidRPr="00FA06E3" w:rsidRDefault="00186C1F" w:rsidP="00990E74">
      <w:pPr>
        <w:outlineLvl w:val="0"/>
        <w:rPr>
          <w:lang w:val="en-GB"/>
        </w:rPr>
      </w:pPr>
      <w:hyperlink r:id="rId66" w:history="1">
        <w:r w:rsidR="00990E74" w:rsidRPr="00FA06E3">
          <w:rPr>
            <w:rStyle w:val="Hyperlink"/>
            <w:lang w:val="en-US"/>
          </w:rPr>
          <w:t>Commissioner urges Hungary’s Parliament to postpone the vote on draft bills that, if adopted, will have far-reaching adverse effects on human rights in the country - View (coe.int)</w:t>
        </w:r>
      </w:hyperlink>
      <w:r w:rsidR="00990E74" w:rsidRPr="00FA06E3">
        <w:rPr>
          <w:lang w:val="en-GB"/>
        </w:rPr>
        <w:t xml:space="preserve"> - 20 November 2020 </w:t>
      </w:r>
    </w:p>
    <w:p w14:paraId="74E25BC2" w14:textId="2AE71458" w:rsidR="00990E74" w:rsidRPr="00FA06E3" w:rsidRDefault="00990E74" w:rsidP="00503FF6">
      <w:pPr>
        <w:rPr>
          <w:lang w:val="en-GB"/>
        </w:rPr>
      </w:pPr>
    </w:p>
    <w:p w14:paraId="7E0438F9" w14:textId="77777777" w:rsidR="00990E74" w:rsidRPr="00FA06E3" w:rsidRDefault="00990E74" w:rsidP="00503FF6">
      <w:pPr>
        <w:rPr>
          <w:lang w:val="en-US"/>
        </w:rPr>
      </w:pPr>
    </w:p>
    <w:p w14:paraId="38308F89" w14:textId="77777777" w:rsidR="00BE734D" w:rsidRPr="00FA06E3" w:rsidRDefault="00BE734D" w:rsidP="00BE734D">
      <w:pPr>
        <w:pStyle w:val="Heading2"/>
        <w:shd w:val="clear" w:color="auto" w:fill="FFFFFF"/>
        <w:spacing w:before="0"/>
        <w:rPr>
          <w:rFonts w:asciiTheme="minorHAnsi" w:hAnsiTheme="minorHAnsi" w:cstheme="minorHAnsi"/>
          <w:color w:val="auto"/>
          <w:sz w:val="20"/>
          <w:szCs w:val="20"/>
          <w:lang w:val="en-US"/>
        </w:rPr>
      </w:pPr>
      <w:bookmarkStart w:id="15" w:name="_Hlk65486542"/>
      <w:r w:rsidRPr="00FA06E3">
        <w:rPr>
          <w:rFonts w:asciiTheme="minorHAnsi" w:hAnsiTheme="minorHAnsi" w:cstheme="minorHAnsi"/>
          <w:color w:val="auto"/>
          <w:sz w:val="20"/>
          <w:szCs w:val="20"/>
          <w:lang w:val="en-US"/>
        </w:rPr>
        <w:t>Consultative Council of European Judges (CCJE)</w:t>
      </w:r>
    </w:p>
    <w:p w14:paraId="39FF586E" w14:textId="77777777" w:rsidR="00BE734D" w:rsidRPr="00FA06E3" w:rsidRDefault="00BE734D" w:rsidP="00BE734D">
      <w:pPr>
        <w:rPr>
          <w:rFonts w:cstheme="minorHAnsi"/>
          <w:lang w:val="en-GB"/>
        </w:rPr>
      </w:pPr>
      <w:r w:rsidRPr="00FA06E3">
        <w:rPr>
          <w:rFonts w:cstheme="minorHAnsi"/>
          <w:lang w:val="en-GB"/>
        </w:rPr>
        <w:t>Statement by the President of the CCJE on the role of judges during and in the aftermath of the COVID-19 pandemic: lessons and challenges (24 June 2020)</w:t>
      </w:r>
    </w:p>
    <w:p w14:paraId="13F04FC0" w14:textId="77777777" w:rsidR="00BE734D" w:rsidRPr="00FA06E3" w:rsidRDefault="00186C1F" w:rsidP="00BE734D">
      <w:pPr>
        <w:rPr>
          <w:rFonts w:cstheme="minorHAnsi"/>
          <w:lang w:val="en-GB"/>
        </w:rPr>
      </w:pPr>
      <w:hyperlink r:id="rId67" w:history="1">
        <w:r w:rsidR="00BE734D" w:rsidRPr="00FA06E3">
          <w:rPr>
            <w:rStyle w:val="Hyperlink"/>
            <w:rFonts w:cstheme="minorHAnsi"/>
            <w:lang w:val="en-GB"/>
          </w:rPr>
          <w:t>https://rm.coe.int/ccje-2020-2-statement-of-the-ccje-president-3-lessons-and-challenges-c/16809ed060</w:t>
        </w:r>
      </w:hyperlink>
    </w:p>
    <w:p w14:paraId="05303FC9" w14:textId="77777777" w:rsidR="00BE734D" w:rsidRPr="00FA06E3" w:rsidRDefault="00BE734D" w:rsidP="00BE734D">
      <w:pPr>
        <w:rPr>
          <w:rFonts w:cstheme="minorHAnsi"/>
          <w:lang w:val="en-GB"/>
        </w:rPr>
      </w:pPr>
    </w:p>
    <w:p w14:paraId="270BBCFD" w14:textId="77777777" w:rsidR="00BE734D" w:rsidRPr="00FA06E3" w:rsidRDefault="00BE734D" w:rsidP="00BE734D">
      <w:pPr>
        <w:rPr>
          <w:rFonts w:ascii="Arial" w:hAnsi="Arial" w:cs="Arial"/>
          <w:lang w:val="en-GB"/>
        </w:rPr>
      </w:pPr>
    </w:p>
    <w:p w14:paraId="085E0DE1" w14:textId="62DFBB77" w:rsidR="00BE734D" w:rsidRPr="00FA06E3" w:rsidRDefault="00BE734D" w:rsidP="00BE734D">
      <w:pPr>
        <w:rPr>
          <w:rFonts w:cstheme="minorHAnsi"/>
          <w:lang w:val="en-GB"/>
        </w:rPr>
      </w:pPr>
      <w:r w:rsidRPr="00FA06E3">
        <w:rPr>
          <w:rFonts w:cstheme="minorHAnsi"/>
          <w:lang w:val="en-GB"/>
        </w:rPr>
        <w:t xml:space="preserve">Opinion No. 23 (2020) of the CCJE on the role of associations of judges in supporting judicial independence (6 November 2020) </w:t>
      </w:r>
    </w:p>
    <w:p w14:paraId="1B472DA8" w14:textId="77777777" w:rsidR="00BE734D" w:rsidRPr="00FA06E3" w:rsidRDefault="00186C1F" w:rsidP="00BE734D">
      <w:pPr>
        <w:pStyle w:val="Default"/>
        <w:rPr>
          <w:rFonts w:asciiTheme="minorHAnsi" w:hAnsiTheme="minorHAnsi" w:cstheme="minorHAnsi"/>
          <w:color w:val="auto"/>
          <w:sz w:val="20"/>
          <w:szCs w:val="20"/>
          <w:lang w:val="en-GB"/>
        </w:rPr>
      </w:pPr>
      <w:hyperlink r:id="rId68" w:history="1">
        <w:r w:rsidR="00BE734D" w:rsidRPr="00FA06E3">
          <w:rPr>
            <w:rStyle w:val="Hyperlink"/>
            <w:rFonts w:asciiTheme="minorHAnsi" w:hAnsiTheme="minorHAnsi" w:cstheme="minorHAnsi"/>
            <w:sz w:val="20"/>
            <w:szCs w:val="20"/>
            <w:lang w:val="en-GB"/>
          </w:rPr>
          <w:t>https://rm.coe.int/opinion-23-en-ccje-2020/1680a03d4b</w:t>
        </w:r>
      </w:hyperlink>
    </w:p>
    <w:p w14:paraId="14AF535C" w14:textId="77777777" w:rsidR="00BE734D" w:rsidRPr="00FA06E3" w:rsidRDefault="00BE734D" w:rsidP="00BE734D">
      <w:pPr>
        <w:pStyle w:val="Default"/>
        <w:rPr>
          <w:color w:val="auto"/>
          <w:sz w:val="22"/>
          <w:szCs w:val="22"/>
          <w:lang w:val="en-GB"/>
        </w:rPr>
      </w:pPr>
    </w:p>
    <w:p w14:paraId="251DB548" w14:textId="77777777" w:rsidR="00BE734D" w:rsidRPr="00FA06E3" w:rsidRDefault="00BE734D" w:rsidP="00BE734D">
      <w:pPr>
        <w:rPr>
          <w:rFonts w:cstheme="minorHAnsi"/>
          <w:lang w:val="en-GB"/>
        </w:rPr>
      </w:pPr>
      <w:r w:rsidRPr="00FA06E3">
        <w:rPr>
          <w:rFonts w:cstheme="minorHAnsi"/>
          <w:lang w:val="en-GB"/>
        </w:rPr>
        <w:t>Consultative Council of European Prosecutors (CCPE)</w:t>
      </w:r>
    </w:p>
    <w:p w14:paraId="7FC06238" w14:textId="77777777" w:rsidR="00BE734D" w:rsidRPr="00FA06E3" w:rsidRDefault="00BE734D" w:rsidP="00BE734D">
      <w:pPr>
        <w:rPr>
          <w:rFonts w:cstheme="minorHAnsi"/>
          <w:lang w:val="en-GB"/>
        </w:rPr>
      </w:pPr>
      <w:r w:rsidRPr="00FA06E3">
        <w:rPr>
          <w:rFonts w:cstheme="minorHAnsi"/>
          <w:lang w:val="en-GB"/>
        </w:rPr>
        <w:t xml:space="preserve">Opinion No. 15 (2020) of the CCPE on the role of prosecutors in emergency situations, </w:t>
      </w:r>
      <w:proofErr w:type="gramStart"/>
      <w:r w:rsidRPr="00FA06E3">
        <w:rPr>
          <w:rFonts w:cstheme="minorHAnsi"/>
          <w:lang w:val="en-GB"/>
        </w:rPr>
        <w:t>in particular when</w:t>
      </w:r>
      <w:proofErr w:type="gramEnd"/>
      <w:r w:rsidRPr="00FA06E3">
        <w:rPr>
          <w:rFonts w:cstheme="minorHAnsi"/>
          <w:lang w:val="en-GB"/>
        </w:rPr>
        <w:t xml:space="preserve"> facing a pandemic (19 November 2020) </w:t>
      </w:r>
    </w:p>
    <w:p w14:paraId="12850119" w14:textId="77777777" w:rsidR="00BE734D" w:rsidRDefault="00186C1F" w:rsidP="00BE734D">
      <w:pPr>
        <w:pStyle w:val="Default"/>
        <w:rPr>
          <w:color w:val="auto"/>
          <w:sz w:val="22"/>
          <w:szCs w:val="22"/>
          <w:lang w:val="en-GB"/>
        </w:rPr>
      </w:pPr>
      <w:hyperlink r:id="rId69" w:history="1">
        <w:r w:rsidR="00BE734D" w:rsidRPr="00FA06E3">
          <w:rPr>
            <w:rStyle w:val="Hyperlink"/>
            <w:sz w:val="22"/>
            <w:szCs w:val="22"/>
            <w:lang w:val="en-GB"/>
          </w:rPr>
          <w:t>https://rm.coe.int/opinion-no-15-ccpe-en/1680a05a1b</w:t>
        </w:r>
      </w:hyperlink>
      <w:bookmarkEnd w:id="15"/>
    </w:p>
    <w:p w14:paraId="386BB019" w14:textId="2CB45953" w:rsidR="00B779FF" w:rsidRDefault="00B779FF" w:rsidP="00B779FF">
      <w:pPr>
        <w:rPr>
          <w:lang w:val="en-GB"/>
        </w:rPr>
      </w:pPr>
    </w:p>
    <w:p w14:paraId="6EC6AD0E" w14:textId="77777777" w:rsidR="00D3281A" w:rsidRDefault="00D3281A" w:rsidP="00D3281A">
      <w:pPr>
        <w:pStyle w:val="Default"/>
        <w:rPr>
          <w:color w:val="auto"/>
          <w:sz w:val="20"/>
          <w:szCs w:val="20"/>
          <w:highlight w:val="yellow"/>
          <w:lang w:val="en-US"/>
        </w:rPr>
      </w:pPr>
      <w:r>
        <w:rPr>
          <w:color w:val="auto"/>
          <w:sz w:val="20"/>
          <w:szCs w:val="20"/>
          <w:highlight w:val="yellow"/>
          <w:lang w:val="en-US"/>
        </w:rPr>
        <w:t>GRECO</w:t>
      </w:r>
    </w:p>
    <w:p w14:paraId="56E9E7CC" w14:textId="77777777" w:rsidR="00D3281A" w:rsidRDefault="00D3281A" w:rsidP="00D3281A">
      <w:pPr>
        <w:pStyle w:val="Default"/>
        <w:rPr>
          <w:rStyle w:val="Hyperlink"/>
          <w:highlight w:val="yellow"/>
          <w:lang w:val="en-GB"/>
        </w:rPr>
      </w:pPr>
      <w:r>
        <w:rPr>
          <w:color w:val="auto"/>
          <w:sz w:val="20"/>
          <w:szCs w:val="20"/>
          <w:highlight w:val="yellow"/>
          <w:lang w:val="en-GB"/>
        </w:rPr>
        <w:t xml:space="preserve">9 December 2021 - </w:t>
      </w:r>
      <w:hyperlink r:id="rId70"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666E64BC" w14:textId="77777777" w:rsidR="00D3281A" w:rsidRPr="00D3281A" w:rsidRDefault="00D3281A" w:rsidP="00D3281A">
      <w:pPr>
        <w:pStyle w:val="Default"/>
        <w:rPr>
          <w:lang w:val="en-GB"/>
        </w:rPr>
      </w:pPr>
      <w:r>
        <w:rPr>
          <w:sz w:val="20"/>
          <w:szCs w:val="20"/>
          <w:highlight w:val="yellow"/>
          <w:lang w:val="en-GB"/>
        </w:rPr>
        <w:t>GRECO President: “Covid-19 related corruption risks remain </w:t>
      </w:r>
      <w:proofErr w:type="gramStart"/>
      <w:r>
        <w:rPr>
          <w:sz w:val="20"/>
          <w:szCs w:val="20"/>
          <w:highlight w:val="yellow"/>
          <w:lang w:val="en-GB"/>
        </w:rPr>
        <w:t>high,</w:t>
      </w:r>
      <w:proofErr w:type="gramEnd"/>
      <w:r>
        <w:rPr>
          <w:sz w:val="20"/>
          <w:szCs w:val="20"/>
          <w:highlight w:val="yellow"/>
          <w:lang w:val="en-GB"/>
        </w:rPr>
        <w:t> governments should respond quickly but lawfully to the pandemic”</w:t>
      </w:r>
    </w:p>
    <w:p w14:paraId="1DD38299" w14:textId="77777777" w:rsidR="00D3281A" w:rsidRPr="00BE734D" w:rsidRDefault="00D3281A" w:rsidP="00B779FF">
      <w:pPr>
        <w:rPr>
          <w:lang w:val="en-GB"/>
        </w:rPr>
      </w:pPr>
    </w:p>
    <w:p w14:paraId="7DF7AE3F" w14:textId="77777777" w:rsidR="00503FF6" w:rsidRPr="00FA06E3" w:rsidRDefault="00503FF6" w:rsidP="00503FF6">
      <w:pPr>
        <w:pStyle w:val="Default"/>
        <w:rPr>
          <w:color w:val="auto"/>
          <w:sz w:val="20"/>
          <w:szCs w:val="20"/>
          <w:lang w:val="en-US"/>
        </w:rPr>
      </w:pPr>
      <w:r w:rsidRPr="00FA06E3">
        <w:rPr>
          <w:color w:val="auto"/>
          <w:sz w:val="20"/>
          <w:szCs w:val="20"/>
          <w:lang w:val="en-US"/>
        </w:rPr>
        <w:t>GRECO</w:t>
      </w:r>
    </w:p>
    <w:p w14:paraId="21E49974" w14:textId="77777777" w:rsidR="00503FF6" w:rsidRPr="00FA06E3" w:rsidRDefault="00186C1F" w:rsidP="00503FF6">
      <w:pPr>
        <w:pStyle w:val="Default"/>
        <w:rPr>
          <w:sz w:val="20"/>
          <w:szCs w:val="20"/>
          <w:lang w:val="en-GB"/>
        </w:rPr>
      </w:pPr>
      <w:hyperlink r:id="rId71" w:history="1">
        <w:r w:rsidR="00503FF6" w:rsidRPr="00FA06E3">
          <w:rPr>
            <w:rStyle w:val="Hyperlink"/>
            <w:sz w:val="20"/>
            <w:szCs w:val="20"/>
            <w:lang w:val="en-GB"/>
          </w:rPr>
          <w:t>9 December 2020 – International Anti-Corruption Day - Newsroom (coe.int)</w:t>
        </w:r>
      </w:hyperlink>
    </w:p>
    <w:p w14:paraId="59DFC6A3" w14:textId="77777777" w:rsidR="00503FF6" w:rsidRDefault="00503FF6" w:rsidP="00503FF6">
      <w:pPr>
        <w:rPr>
          <w:lang w:val="en-GB"/>
        </w:rPr>
      </w:pPr>
      <w:r w:rsidRPr="00FA06E3">
        <w:rPr>
          <w:lang w:val="en-GB"/>
        </w:rPr>
        <w:t>GRECO President: “No quarter to corruption in healthcare, governments must lead by example”</w:t>
      </w:r>
    </w:p>
    <w:p w14:paraId="2653C1FD" w14:textId="77777777" w:rsidR="00503FF6" w:rsidRPr="00503FF6" w:rsidRDefault="00503FF6" w:rsidP="00B779FF">
      <w:pPr>
        <w:rPr>
          <w:lang w:val="en-GB"/>
        </w:rPr>
      </w:pPr>
    </w:p>
    <w:p w14:paraId="186F3958" w14:textId="77777777" w:rsidR="00503FF6" w:rsidRDefault="00503FF6" w:rsidP="00B779FF">
      <w:pPr>
        <w:rPr>
          <w:lang w:val="en-US"/>
        </w:rPr>
      </w:pPr>
    </w:p>
    <w:p w14:paraId="56906747" w14:textId="4C9F5AE7" w:rsidR="00B779FF" w:rsidRPr="00C06697" w:rsidRDefault="00B779FF" w:rsidP="00B779FF">
      <w:pPr>
        <w:rPr>
          <w:lang w:val="en-US"/>
        </w:rPr>
      </w:pPr>
      <w:r w:rsidRPr="00C06697">
        <w:rPr>
          <w:lang w:val="en-US"/>
        </w:rPr>
        <w:t>CPT</w:t>
      </w:r>
    </w:p>
    <w:p w14:paraId="0F8214B3" w14:textId="79DEBE3F" w:rsidR="00315356" w:rsidRPr="00B779FF" w:rsidRDefault="00B779FF" w:rsidP="00B779FF">
      <w:pPr>
        <w:rPr>
          <w:lang w:val="en-US"/>
        </w:rPr>
      </w:pPr>
      <w:r>
        <w:rPr>
          <w:lang w:val="en-US"/>
        </w:rPr>
        <w:t>R</w:t>
      </w:r>
      <w:r w:rsidR="00315356" w:rsidRPr="00B779FF">
        <w:rPr>
          <w:lang w:val="en-US"/>
        </w:rPr>
        <w:t xml:space="preserve">eport on the CPT’s 2018 periodic visit, </w:t>
      </w:r>
      <w:hyperlink r:id="rId72" w:history="1">
        <w:r w:rsidR="00315356" w:rsidRPr="007011A1">
          <w:rPr>
            <w:rStyle w:val="Hyperlink"/>
            <w:lang w:val="en-US"/>
          </w:rPr>
          <w:t>CPT/Inf (2019) 8</w:t>
        </w:r>
      </w:hyperlink>
      <w:r w:rsidR="00315356" w:rsidRPr="00B779FF">
        <w:rPr>
          <w:lang w:val="en-US"/>
        </w:rPr>
        <w:t>, paras. 26 and 27</w:t>
      </w:r>
    </w:p>
    <w:p w14:paraId="0C60E050" w14:textId="77777777" w:rsidR="00315356" w:rsidRPr="00B779FF" w:rsidRDefault="00315356" w:rsidP="00315356">
      <w:pPr>
        <w:pStyle w:val="NoSpacing"/>
        <w:jc w:val="both"/>
        <w:rPr>
          <w:rFonts w:ascii="Arial" w:hAnsi="Arial" w:cs="Arial"/>
          <w:bCs/>
          <w:i/>
          <w:sz w:val="24"/>
          <w:szCs w:val="24"/>
          <w:lang w:val="en-US"/>
        </w:rPr>
      </w:pPr>
    </w:p>
    <w:p w14:paraId="7B8A02E6" w14:textId="77777777" w:rsidR="00315356" w:rsidRPr="00B779FF" w:rsidRDefault="00315356" w:rsidP="00B779FF">
      <w:pPr>
        <w:jc w:val="both"/>
        <w:rPr>
          <w:lang w:val="en-US"/>
        </w:rPr>
      </w:pPr>
      <w:r w:rsidRPr="00B779FF">
        <w:rPr>
          <w:lang w:val="en-US"/>
        </w:rPr>
        <w:t>The Hungarian authorities have taken further steps since the previous periodic visit (in 2013) to strengthen procedural safeguards against police ill-treatment, notably through the adoption of a new criminal procedure legislation and relevant police regulations.</w:t>
      </w:r>
    </w:p>
    <w:p w14:paraId="789E2757" w14:textId="77777777" w:rsidR="00315356" w:rsidRPr="00B779FF" w:rsidRDefault="00315356" w:rsidP="00B779FF">
      <w:pPr>
        <w:jc w:val="both"/>
        <w:rPr>
          <w:lang w:val="en-US"/>
        </w:rPr>
      </w:pPr>
      <w:r w:rsidRPr="00B779FF">
        <w:rPr>
          <w:lang w:val="en-US"/>
        </w:rPr>
        <w:t xml:space="preserve">According to the new criminal procedure legislation (see Section 386, para. </w:t>
      </w:r>
      <w:proofErr w:type="gramStart"/>
      <w:r w:rsidRPr="00B779FF">
        <w:rPr>
          <w:lang w:val="en-US"/>
        </w:rPr>
        <w:t>1,</w:t>
      </w:r>
      <w:proofErr w:type="gramEnd"/>
      <w:r w:rsidRPr="00B779FF">
        <w:rPr>
          <w:lang w:val="en-US"/>
        </w:rPr>
        <w:t xml:space="preserve"> of the Law on Criminal Procedure), a person suspected of having committed a criminal offence is entitled to have access to a lawyer as from the outset of police custody, including when he or she has the status of an “apprehended” person.</w:t>
      </w:r>
    </w:p>
    <w:p w14:paraId="6658231F" w14:textId="77777777" w:rsidR="00315356" w:rsidRPr="00B779FF" w:rsidRDefault="00315356" w:rsidP="00B779FF">
      <w:pPr>
        <w:jc w:val="both"/>
        <w:rPr>
          <w:lang w:val="en-US"/>
        </w:rPr>
      </w:pPr>
      <w:r w:rsidRPr="00B779FF">
        <w:rPr>
          <w:lang w:val="en-US"/>
        </w:rPr>
        <w:t>Lawyers nominated by the detained persons were promptly contacted on their behalf and, as a matter of principle, no statement was taken without the lawyer’s arrival. However, detained persons were allegedly not always put in a position to speak to their lawyer in private before the first police interview.</w:t>
      </w:r>
    </w:p>
    <w:p w14:paraId="5E485977" w14:textId="499FD5F0" w:rsidR="00315356" w:rsidRDefault="00315356" w:rsidP="00B779FF">
      <w:pPr>
        <w:jc w:val="both"/>
        <w:rPr>
          <w:lang w:val="en-US"/>
        </w:rPr>
      </w:pPr>
      <w:r w:rsidRPr="00B779FF">
        <w:rPr>
          <w:lang w:val="en-US"/>
        </w:rPr>
        <w:t xml:space="preserve">A criminal legal aid scheme was developed </w:t>
      </w:r>
      <w:proofErr w:type="gramStart"/>
      <w:r w:rsidRPr="00B779FF">
        <w:rPr>
          <w:lang w:val="en-US"/>
        </w:rPr>
        <w:t>in order to</w:t>
      </w:r>
      <w:proofErr w:type="gramEnd"/>
      <w:r w:rsidRPr="00B779FF">
        <w:rPr>
          <w:lang w:val="en-US"/>
        </w:rPr>
        <w:t xml:space="preserve"> enable persons who cannot pay for the services of a lawyer to be represented by an ex officio lawyer appointed by the relevant bar association. By virtue of the new criminal procedure legislation, if the bar association is unable to select an ex officio lawyer within one hour, the lawyer is chosen by the investigating or prosecuting authority (see Sections 47 and 49 of the Law on Criminal Procedure). Ex officio lawyers were generally appointed without undue delay following contact made with the bar association, </w:t>
      </w:r>
      <w:proofErr w:type="gramStart"/>
      <w:r w:rsidRPr="00B779FF">
        <w:rPr>
          <w:lang w:val="en-US"/>
        </w:rPr>
        <w:t>in particular in</w:t>
      </w:r>
      <w:proofErr w:type="gramEnd"/>
      <w:r w:rsidRPr="00B779FF">
        <w:rPr>
          <w:lang w:val="en-US"/>
        </w:rPr>
        <w:t xml:space="preserve"> Budapest. </w:t>
      </w:r>
      <w:proofErr w:type="gramStart"/>
      <w:r w:rsidRPr="00B779FF">
        <w:rPr>
          <w:lang w:val="en-US"/>
        </w:rPr>
        <w:t>That being said, the</w:t>
      </w:r>
      <w:proofErr w:type="gramEnd"/>
      <w:r w:rsidRPr="00B779FF">
        <w:rPr>
          <w:lang w:val="en-US"/>
        </w:rPr>
        <w:t xml:space="preserve"> delegation was told in a number of cases that ex officio lawyers did not come to the police establishment and were seen only after a first police interview or even not until the time of the first court hearing.</w:t>
      </w:r>
    </w:p>
    <w:p w14:paraId="13DF3D0B" w14:textId="76359533" w:rsidR="008046B7" w:rsidRDefault="008046B7" w:rsidP="00B779FF">
      <w:pPr>
        <w:jc w:val="both"/>
        <w:rPr>
          <w:lang w:val="en-US"/>
        </w:rPr>
      </w:pPr>
    </w:p>
    <w:p w14:paraId="00A9CD4D" w14:textId="0D35BB8C" w:rsidR="008046B7" w:rsidRDefault="008046B7" w:rsidP="00B779FF">
      <w:pPr>
        <w:jc w:val="both"/>
        <w:rPr>
          <w:lang w:val="en-US"/>
        </w:rPr>
      </w:pPr>
    </w:p>
    <w:p w14:paraId="6168A2A8" w14:textId="0634E03D" w:rsidR="008046B7" w:rsidRDefault="008046B7" w:rsidP="00B779FF">
      <w:pPr>
        <w:jc w:val="both"/>
        <w:rPr>
          <w:lang w:val="en-US"/>
        </w:rPr>
      </w:pPr>
    </w:p>
    <w:p w14:paraId="358B2DD2" w14:textId="3769AAD4" w:rsidR="008046B7" w:rsidRDefault="008046B7" w:rsidP="00B779FF">
      <w:pPr>
        <w:jc w:val="both"/>
        <w:rPr>
          <w:lang w:val="en-US"/>
        </w:rPr>
      </w:pPr>
    </w:p>
    <w:p w14:paraId="6BCB632D" w14:textId="77777777" w:rsidR="008046B7" w:rsidRPr="00B779FF" w:rsidRDefault="008046B7" w:rsidP="00B779FF">
      <w:pPr>
        <w:jc w:val="both"/>
        <w:rPr>
          <w:lang w:val="en-US"/>
        </w:rPr>
      </w:pPr>
    </w:p>
    <w:p w14:paraId="21E10EB0" w14:textId="77777777" w:rsidR="007F6FF2" w:rsidRPr="00546B57" w:rsidRDefault="007F6FF2"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19C335CB" w14:textId="74A89F38" w:rsidR="004A628B" w:rsidRDefault="004A628B" w:rsidP="004A628B">
      <w:pPr>
        <w:pStyle w:val="Default"/>
        <w:rPr>
          <w:color w:val="auto"/>
          <w:sz w:val="22"/>
          <w:szCs w:val="22"/>
          <w:lang w:val="en-US"/>
        </w:rPr>
      </w:pPr>
    </w:p>
    <w:p w14:paraId="5392CE1C" w14:textId="77777777" w:rsidR="008046B7" w:rsidRPr="00FA06E3" w:rsidRDefault="008046B7" w:rsidP="008046B7">
      <w:pPr>
        <w:rPr>
          <w:lang w:val="en-US"/>
        </w:rPr>
      </w:pPr>
      <w:r w:rsidRPr="00FA06E3">
        <w:rPr>
          <w:rFonts w:eastAsia="Times New Roman"/>
          <w:lang w:val="en-GB"/>
        </w:rPr>
        <w:t>CEPEJ</w:t>
      </w:r>
    </w:p>
    <w:p w14:paraId="41F9DCB1" w14:textId="77777777" w:rsidR="008046B7" w:rsidRPr="00FA06E3" w:rsidRDefault="008046B7" w:rsidP="008046B7">
      <w:pPr>
        <w:rPr>
          <w:color w:val="0563C1"/>
          <w:u w:val="single"/>
          <w:lang w:val="en-GB" w:eastAsia="fr-FR"/>
        </w:rPr>
      </w:pPr>
      <w:r w:rsidRPr="00FA06E3">
        <w:rPr>
          <w:rFonts w:eastAsia="Times New Roman"/>
          <w:lang w:val="en-GB"/>
        </w:rPr>
        <w:t>CEPEJ – Country profile Hungary - Scoreboard (2019 data) (</w:t>
      </w:r>
      <w:r w:rsidRPr="00FA06E3">
        <w:rPr>
          <w:rFonts w:eastAsia="Times New Roman"/>
          <w:i/>
          <w:iCs/>
          <w:lang w:val="en-GB"/>
        </w:rPr>
        <w:t>content of the link will be available after acceptation of the CEPEJ Study for the Scoreboard by DG-Just</w:t>
      </w:r>
      <w:r w:rsidRPr="00FA06E3">
        <w:rPr>
          <w:rFonts w:eastAsia="Times New Roman"/>
          <w:lang w:val="en-GB"/>
        </w:rPr>
        <w:t>)</w:t>
      </w:r>
    </w:p>
    <w:p w14:paraId="299447F2" w14:textId="77777777" w:rsidR="008046B7" w:rsidRPr="00FA06E3" w:rsidRDefault="00186C1F" w:rsidP="008046B7">
      <w:pPr>
        <w:rPr>
          <w:color w:val="0563C1"/>
          <w:u w:val="single"/>
          <w:lang w:val="en-GB" w:eastAsia="fr-FR"/>
        </w:rPr>
      </w:pPr>
      <w:hyperlink r:id="rId73" w:history="1">
        <w:r w:rsidR="008046B7" w:rsidRPr="00FA06E3">
          <w:rPr>
            <w:rStyle w:val="Hyperlink"/>
            <w:lang w:val="en-GB" w:eastAsia="fr-FR"/>
          </w:rPr>
          <w:t>CEPEJ Country Profiles Hungary Scoreboard</w:t>
        </w:r>
      </w:hyperlink>
      <w:r w:rsidR="008046B7" w:rsidRPr="00FA06E3">
        <w:rPr>
          <w:color w:val="0563C1"/>
          <w:u w:val="single"/>
          <w:lang w:val="en-GB" w:eastAsia="fr-FR"/>
        </w:rPr>
        <w:t xml:space="preserve"> </w:t>
      </w:r>
    </w:p>
    <w:p w14:paraId="3898D9FE" w14:textId="77777777" w:rsidR="008046B7" w:rsidRPr="00FA06E3" w:rsidRDefault="008046B7" w:rsidP="008046B7">
      <w:pPr>
        <w:pStyle w:val="ListParagraph"/>
        <w:ind w:left="360"/>
        <w:rPr>
          <w:rFonts w:eastAsia="Times New Roman"/>
          <w:lang w:val="en-GB"/>
        </w:rPr>
      </w:pPr>
    </w:p>
    <w:p w14:paraId="5AEFBF43" w14:textId="77777777" w:rsidR="008046B7" w:rsidRPr="00FA06E3" w:rsidRDefault="008046B7" w:rsidP="008046B7">
      <w:pPr>
        <w:rPr>
          <w:lang w:val="en-US"/>
        </w:rPr>
      </w:pPr>
      <w:r w:rsidRPr="00FA06E3">
        <w:rPr>
          <w:rFonts w:eastAsia="Times New Roman"/>
          <w:lang w:val="en-GB"/>
        </w:rPr>
        <w:lastRenderedPageBreak/>
        <w:t>CEPEJ European Judicial Systems Evaluation Report – Evaluation cycle 2018-2020 (2018 data) – Part 2 Country profile Hungary</w:t>
      </w:r>
    </w:p>
    <w:p w14:paraId="3A894CF3" w14:textId="77777777" w:rsidR="008046B7" w:rsidRPr="00FA06E3" w:rsidRDefault="00186C1F" w:rsidP="008046B7">
      <w:pPr>
        <w:rPr>
          <w:lang w:val="en-US"/>
        </w:rPr>
      </w:pPr>
      <w:hyperlink r:id="rId74" w:anchor="!/vizhome/CEPEJ-Countryprofilev1_0EN/CountryProfileA4part1?CountryParam=Hungary" w:history="1">
        <w:r w:rsidR="008046B7" w:rsidRPr="00FA06E3">
          <w:rPr>
            <w:rStyle w:val="Hyperlink"/>
            <w:lang w:val="en-US"/>
          </w:rPr>
          <w:t>CEPEJ Evaluation Report - Country Profiles – Hungary</w:t>
        </w:r>
      </w:hyperlink>
      <w:r w:rsidR="008046B7" w:rsidRPr="00FA06E3">
        <w:rPr>
          <w:lang w:val="en-US"/>
        </w:rPr>
        <w:t xml:space="preserve"> </w:t>
      </w:r>
    </w:p>
    <w:p w14:paraId="4059D76D" w14:textId="77777777" w:rsidR="008046B7" w:rsidRPr="00FA06E3" w:rsidRDefault="008046B7" w:rsidP="008046B7">
      <w:pPr>
        <w:pStyle w:val="ListParagraph"/>
        <w:ind w:left="360"/>
        <w:rPr>
          <w:lang w:val="en-US"/>
        </w:rPr>
      </w:pPr>
    </w:p>
    <w:p w14:paraId="51AA3F92" w14:textId="77777777" w:rsidR="008046B7" w:rsidRPr="00FA06E3" w:rsidRDefault="008046B7" w:rsidP="008046B7">
      <w:pPr>
        <w:rPr>
          <w:rFonts w:eastAsia="Times New Roman"/>
          <w:lang w:val="en-US"/>
        </w:rPr>
      </w:pPr>
      <w:r w:rsidRPr="00FA06E3">
        <w:rPr>
          <w:rFonts w:eastAsia="Times New Roman"/>
          <w:lang w:val="en-GB"/>
        </w:rPr>
        <w:t xml:space="preserve">CEPEJ website – General Country profile Hungary (including answers to the Evaluation Scheme) </w:t>
      </w:r>
    </w:p>
    <w:p w14:paraId="0B55AF1D" w14:textId="77777777" w:rsidR="008046B7" w:rsidRPr="00FA06E3" w:rsidRDefault="00186C1F" w:rsidP="008046B7">
      <w:pPr>
        <w:rPr>
          <w:lang w:val="en-GB"/>
        </w:rPr>
      </w:pPr>
      <w:hyperlink r:id="rId75" w:history="1">
        <w:r w:rsidR="008046B7" w:rsidRPr="00FA06E3">
          <w:rPr>
            <w:rStyle w:val="Hyperlink"/>
            <w:lang w:val="en-GB"/>
          </w:rPr>
          <w:t xml:space="preserve">General CEPEJ Country profile </w:t>
        </w:r>
      </w:hyperlink>
    </w:p>
    <w:p w14:paraId="712BB4AA" w14:textId="77777777" w:rsidR="008046B7" w:rsidRPr="00FA06E3" w:rsidRDefault="008046B7" w:rsidP="008046B7">
      <w:pPr>
        <w:pStyle w:val="ListParagraph"/>
        <w:ind w:left="360"/>
        <w:rPr>
          <w:rFonts w:eastAsia="Times New Roman"/>
          <w:lang w:val="en-GB"/>
        </w:rPr>
      </w:pPr>
      <w:r w:rsidRPr="00FA06E3">
        <w:rPr>
          <w:lang w:val="en-GB"/>
        </w:rPr>
        <w:t xml:space="preserve"> </w:t>
      </w:r>
    </w:p>
    <w:p w14:paraId="34BEC263" w14:textId="77777777" w:rsidR="008046B7" w:rsidRPr="00FA06E3" w:rsidRDefault="008046B7" w:rsidP="008046B7">
      <w:pPr>
        <w:rPr>
          <w:rFonts w:eastAsia="Times New Roman"/>
          <w:lang w:val="en-GB"/>
        </w:rPr>
      </w:pPr>
      <w:r w:rsidRPr="00FA06E3">
        <w:rPr>
          <w:rFonts w:eastAsia="Times New Roman"/>
          <w:lang w:val="en-GB"/>
        </w:rPr>
        <w:t xml:space="preserve">European Judicial Systems CEPEJ Evaluation Report – Evaluation cycle 2018-2020 (2018 data) – Part 1 Tables, </w:t>
      </w:r>
      <w:proofErr w:type="gramStart"/>
      <w:r w:rsidRPr="00FA06E3">
        <w:rPr>
          <w:rFonts w:eastAsia="Times New Roman"/>
          <w:lang w:val="en-GB"/>
        </w:rPr>
        <w:t>graphs</w:t>
      </w:r>
      <w:proofErr w:type="gramEnd"/>
      <w:r w:rsidRPr="00FA06E3">
        <w:rPr>
          <w:rFonts w:eastAsia="Times New Roman"/>
          <w:lang w:val="en-GB"/>
        </w:rPr>
        <w:t xml:space="preserve"> and analysis</w:t>
      </w:r>
    </w:p>
    <w:p w14:paraId="153427B5" w14:textId="77777777" w:rsidR="008046B7" w:rsidRPr="00FA06E3" w:rsidRDefault="00186C1F" w:rsidP="008046B7">
      <w:pPr>
        <w:rPr>
          <w:rFonts w:eastAsia="Times New Roman"/>
          <w:lang w:val="en-GB"/>
        </w:rPr>
      </w:pPr>
      <w:hyperlink r:id="rId76" w:history="1">
        <w:r w:rsidR="008046B7" w:rsidRPr="00FA06E3">
          <w:rPr>
            <w:rStyle w:val="Hyperlink"/>
            <w:rFonts w:eastAsia="Times New Roman"/>
            <w:lang w:val="en-GB"/>
          </w:rPr>
          <w:t>CEPEJ Evaluation Report 2020 Part 1</w:t>
        </w:r>
      </w:hyperlink>
    </w:p>
    <w:p w14:paraId="0CE41922" w14:textId="77777777" w:rsidR="008046B7" w:rsidRPr="00FA06E3" w:rsidRDefault="008046B7" w:rsidP="008046B7">
      <w:pPr>
        <w:pStyle w:val="ListParagraph"/>
        <w:ind w:left="360"/>
        <w:rPr>
          <w:rFonts w:eastAsia="Times New Roman"/>
          <w:lang w:val="en-GB"/>
        </w:rPr>
      </w:pPr>
    </w:p>
    <w:p w14:paraId="25A4E0AE" w14:textId="77777777" w:rsidR="008046B7" w:rsidRPr="00FA06E3" w:rsidRDefault="008046B7" w:rsidP="008046B7">
      <w:pPr>
        <w:rPr>
          <w:lang w:val="en-GB"/>
        </w:rPr>
      </w:pPr>
      <w:r w:rsidRPr="00FA06E3">
        <w:rPr>
          <w:lang w:val="en-GB"/>
        </w:rPr>
        <w:t xml:space="preserve">CEPEJ Dynamic database of European judicial systems </w:t>
      </w:r>
    </w:p>
    <w:p w14:paraId="414C36F2" w14:textId="77777777" w:rsidR="008046B7" w:rsidRPr="000802EF" w:rsidRDefault="00186C1F" w:rsidP="008046B7">
      <w:pPr>
        <w:rPr>
          <w:lang w:val="en-GB"/>
        </w:rPr>
      </w:pPr>
      <w:hyperlink r:id="rId77" w:history="1">
        <w:r w:rsidR="008046B7" w:rsidRPr="00FA06E3">
          <w:rPr>
            <w:rStyle w:val="Hyperlink"/>
            <w:lang w:val="en-GB"/>
          </w:rPr>
          <w:t>CEPEJ-STAT</w:t>
        </w:r>
      </w:hyperlink>
    </w:p>
    <w:p w14:paraId="03F11A83" w14:textId="77777777" w:rsidR="008046B7" w:rsidRPr="00546B57" w:rsidRDefault="008046B7"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w:t>
      </w:r>
      <w:proofErr w:type="gramStart"/>
      <w:r w:rsidRPr="00546B57">
        <w:rPr>
          <w:lang w:val="en-US"/>
        </w:rPr>
        <w:t>e.g.</w:t>
      </w:r>
      <w:proofErr w:type="gramEnd"/>
      <w:r w:rsidRPr="00546B57">
        <w:rPr>
          <w:lang w:val="en-US"/>
        </w:rPr>
        <w:t xml:space="preserve">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w:t>
      </w:r>
      <w:proofErr w:type="gramStart"/>
      <w:r w:rsidRPr="00546B57">
        <w:rPr>
          <w:lang w:val="en-US"/>
        </w:rPr>
        <w:t>e.g.</w:t>
      </w:r>
      <w:proofErr w:type="gramEnd"/>
      <w:r w:rsidRPr="00546B57">
        <w:rPr>
          <w:lang w:val="en-US"/>
        </w:rPr>
        <w:t xml:space="preserve">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3358AB48" w14:textId="77777777" w:rsidR="00AC18D4" w:rsidRDefault="00AC18D4" w:rsidP="00AC18D4">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bookmarkEnd w:id="21"/>
    </w:p>
    <w:p w14:paraId="5950F51C" w14:textId="378B4660" w:rsidR="004A628B" w:rsidRPr="00211FF3" w:rsidRDefault="00186C1F" w:rsidP="004A628B">
      <w:pPr>
        <w:pStyle w:val="Default"/>
        <w:rPr>
          <w:color w:val="auto"/>
          <w:sz w:val="20"/>
          <w:szCs w:val="20"/>
          <w:lang w:val="en-US"/>
        </w:rPr>
      </w:pPr>
      <w:hyperlink r:id="rId78" w:history="1">
        <w:r w:rsidR="00211FF3" w:rsidRPr="00211FF3">
          <w:rPr>
            <w:rStyle w:val="Hyperlink"/>
            <w:sz w:val="20"/>
            <w:szCs w:val="20"/>
            <w:lang w:val="en-US"/>
          </w:rPr>
          <w:t>https://www.coe.int/en/web/cepej/country-profiles/hungary</w:t>
        </w:r>
      </w:hyperlink>
    </w:p>
    <w:p w14:paraId="64213F43" w14:textId="77777777" w:rsidR="00211FF3" w:rsidRPr="00546B57" w:rsidRDefault="00211FF3" w:rsidP="004A628B">
      <w:pPr>
        <w:pStyle w:val="Default"/>
        <w:rPr>
          <w:color w:val="auto"/>
          <w:sz w:val="22"/>
          <w:szCs w:val="22"/>
          <w:lang w:val="en-US"/>
        </w:rPr>
      </w:pPr>
    </w:p>
    <w:p w14:paraId="11D81A0D" w14:textId="23E4C38C"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09A3790B" w14:textId="77777777" w:rsidR="008046B7" w:rsidRPr="00FA06E3" w:rsidRDefault="008046B7" w:rsidP="008046B7">
      <w:pPr>
        <w:rPr>
          <w:lang w:val="en-US"/>
        </w:rPr>
      </w:pPr>
      <w:r w:rsidRPr="00FA06E3">
        <w:rPr>
          <w:rFonts w:eastAsia="Times New Roman"/>
          <w:lang w:val="en-GB"/>
        </w:rPr>
        <w:t>CEPEJ</w:t>
      </w:r>
    </w:p>
    <w:p w14:paraId="5F674375" w14:textId="77777777" w:rsidR="008046B7" w:rsidRPr="00FA06E3" w:rsidRDefault="008046B7" w:rsidP="008046B7">
      <w:pPr>
        <w:rPr>
          <w:color w:val="0563C1"/>
          <w:u w:val="single"/>
          <w:lang w:val="en-GB" w:eastAsia="fr-FR"/>
        </w:rPr>
      </w:pPr>
      <w:r w:rsidRPr="00FA06E3">
        <w:rPr>
          <w:rFonts w:eastAsia="Times New Roman"/>
          <w:lang w:val="en-GB"/>
        </w:rPr>
        <w:t>CEPEJ – Country profile Hungary - Scoreboard (2019 data) (</w:t>
      </w:r>
      <w:r w:rsidRPr="00FA06E3">
        <w:rPr>
          <w:rFonts w:eastAsia="Times New Roman"/>
          <w:i/>
          <w:iCs/>
          <w:lang w:val="en-GB"/>
        </w:rPr>
        <w:t>content of the link will be available after acceptation of the CEPEJ Study for the Scoreboard by DG-Just</w:t>
      </w:r>
      <w:r w:rsidRPr="00FA06E3">
        <w:rPr>
          <w:rFonts w:eastAsia="Times New Roman"/>
          <w:lang w:val="en-GB"/>
        </w:rPr>
        <w:t>)</w:t>
      </w:r>
    </w:p>
    <w:p w14:paraId="1793BCA4" w14:textId="77777777" w:rsidR="008046B7" w:rsidRPr="00FA06E3" w:rsidRDefault="00186C1F" w:rsidP="008046B7">
      <w:pPr>
        <w:rPr>
          <w:color w:val="0563C1"/>
          <w:u w:val="single"/>
          <w:lang w:val="en-GB" w:eastAsia="fr-FR"/>
        </w:rPr>
      </w:pPr>
      <w:hyperlink r:id="rId79" w:history="1">
        <w:r w:rsidR="008046B7" w:rsidRPr="00FA06E3">
          <w:rPr>
            <w:rStyle w:val="Hyperlink"/>
            <w:lang w:val="en-GB" w:eastAsia="fr-FR"/>
          </w:rPr>
          <w:t>CEPEJ Country Profiles Hungary Scoreboard</w:t>
        </w:r>
      </w:hyperlink>
      <w:r w:rsidR="008046B7" w:rsidRPr="00FA06E3">
        <w:rPr>
          <w:color w:val="0563C1"/>
          <w:u w:val="single"/>
          <w:lang w:val="en-GB" w:eastAsia="fr-FR"/>
        </w:rPr>
        <w:t xml:space="preserve"> </w:t>
      </w:r>
    </w:p>
    <w:p w14:paraId="19B8B0F4" w14:textId="77777777" w:rsidR="008046B7" w:rsidRPr="00FA06E3" w:rsidRDefault="008046B7" w:rsidP="008046B7">
      <w:pPr>
        <w:pStyle w:val="ListParagraph"/>
        <w:ind w:left="360"/>
        <w:rPr>
          <w:rFonts w:eastAsia="Times New Roman"/>
          <w:lang w:val="en-GB"/>
        </w:rPr>
      </w:pPr>
    </w:p>
    <w:p w14:paraId="5D693E28" w14:textId="77777777" w:rsidR="008046B7" w:rsidRPr="00FA06E3" w:rsidRDefault="008046B7" w:rsidP="008046B7">
      <w:pPr>
        <w:rPr>
          <w:lang w:val="en-US"/>
        </w:rPr>
      </w:pPr>
      <w:r w:rsidRPr="00FA06E3">
        <w:rPr>
          <w:rFonts w:eastAsia="Times New Roman"/>
          <w:lang w:val="en-GB"/>
        </w:rPr>
        <w:t>CEPEJ European Judicial Systems Evaluation Report – Evaluation cycle 2018-2020 (2018 data) – Part 2 Country profile Hungary</w:t>
      </w:r>
    </w:p>
    <w:p w14:paraId="2982633E" w14:textId="77777777" w:rsidR="008046B7" w:rsidRPr="00FA06E3" w:rsidRDefault="00186C1F" w:rsidP="008046B7">
      <w:pPr>
        <w:rPr>
          <w:lang w:val="en-US"/>
        </w:rPr>
      </w:pPr>
      <w:hyperlink r:id="rId80" w:anchor="!/vizhome/CEPEJ-Countryprofilev1_0EN/CountryProfileA4part1?CountryParam=Hungary" w:history="1">
        <w:r w:rsidR="008046B7" w:rsidRPr="00FA06E3">
          <w:rPr>
            <w:rStyle w:val="Hyperlink"/>
            <w:lang w:val="en-US"/>
          </w:rPr>
          <w:t>CEPEJ Evaluation Report - Country Profiles – Hungary</w:t>
        </w:r>
      </w:hyperlink>
      <w:r w:rsidR="008046B7" w:rsidRPr="00FA06E3">
        <w:rPr>
          <w:lang w:val="en-US"/>
        </w:rPr>
        <w:t xml:space="preserve"> </w:t>
      </w:r>
    </w:p>
    <w:p w14:paraId="0A260BC8" w14:textId="77777777" w:rsidR="008046B7" w:rsidRPr="00FA06E3" w:rsidRDefault="008046B7" w:rsidP="008046B7">
      <w:pPr>
        <w:pStyle w:val="ListParagraph"/>
        <w:ind w:left="360"/>
        <w:rPr>
          <w:lang w:val="en-US"/>
        </w:rPr>
      </w:pPr>
    </w:p>
    <w:p w14:paraId="709EAB5B" w14:textId="77777777" w:rsidR="008046B7" w:rsidRPr="00FA06E3" w:rsidRDefault="008046B7" w:rsidP="008046B7">
      <w:pPr>
        <w:rPr>
          <w:rFonts w:eastAsia="Times New Roman"/>
          <w:lang w:val="en-US"/>
        </w:rPr>
      </w:pPr>
      <w:r w:rsidRPr="00FA06E3">
        <w:rPr>
          <w:rFonts w:eastAsia="Times New Roman"/>
          <w:lang w:val="en-GB"/>
        </w:rPr>
        <w:t xml:space="preserve">CEPEJ website – General Country profile Hungary (including answers to the Evaluation Scheme) </w:t>
      </w:r>
    </w:p>
    <w:p w14:paraId="1220A8A3" w14:textId="77777777" w:rsidR="008046B7" w:rsidRPr="00FA06E3" w:rsidRDefault="00186C1F" w:rsidP="008046B7">
      <w:pPr>
        <w:rPr>
          <w:lang w:val="en-GB"/>
        </w:rPr>
      </w:pPr>
      <w:hyperlink r:id="rId81" w:history="1">
        <w:r w:rsidR="008046B7" w:rsidRPr="00FA06E3">
          <w:rPr>
            <w:rStyle w:val="Hyperlink"/>
            <w:lang w:val="en-GB"/>
          </w:rPr>
          <w:t xml:space="preserve">General CEPEJ Country profile </w:t>
        </w:r>
      </w:hyperlink>
    </w:p>
    <w:p w14:paraId="09F24252" w14:textId="77777777" w:rsidR="008046B7" w:rsidRPr="00FA06E3" w:rsidRDefault="008046B7" w:rsidP="008046B7">
      <w:pPr>
        <w:pStyle w:val="ListParagraph"/>
        <w:ind w:left="360"/>
        <w:rPr>
          <w:rFonts w:eastAsia="Times New Roman"/>
          <w:lang w:val="en-GB"/>
        </w:rPr>
      </w:pPr>
      <w:r w:rsidRPr="00FA06E3">
        <w:rPr>
          <w:lang w:val="en-GB"/>
        </w:rPr>
        <w:t xml:space="preserve"> </w:t>
      </w:r>
    </w:p>
    <w:p w14:paraId="2DE6F3BF" w14:textId="77777777" w:rsidR="008046B7" w:rsidRPr="00FA06E3" w:rsidRDefault="008046B7" w:rsidP="008046B7">
      <w:pPr>
        <w:rPr>
          <w:rFonts w:eastAsia="Times New Roman"/>
          <w:lang w:val="en-GB"/>
        </w:rPr>
      </w:pPr>
      <w:r w:rsidRPr="00FA06E3">
        <w:rPr>
          <w:rFonts w:eastAsia="Times New Roman"/>
          <w:lang w:val="en-GB"/>
        </w:rPr>
        <w:t xml:space="preserve">European Judicial Systems CEPEJ Evaluation Report – Evaluation cycle 2018-2020 (2018 data) – Part 1 Tables, </w:t>
      </w:r>
      <w:proofErr w:type="gramStart"/>
      <w:r w:rsidRPr="00FA06E3">
        <w:rPr>
          <w:rFonts w:eastAsia="Times New Roman"/>
          <w:lang w:val="en-GB"/>
        </w:rPr>
        <w:t>graphs</w:t>
      </w:r>
      <w:proofErr w:type="gramEnd"/>
      <w:r w:rsidRPr="00FA06E3">
        <w:rPr>
          <w:rFonts w:eastAsia="Times New Roman"/>
          <w:lang w:val="en-GB"/>
        </w:rPr>
        <w:t xml:space="preserve"> and analysis</w:t>
      </w:r>
    </w:p>
    <w:p w14:paraId="1021A375" w14:textId="77777777" w:rsidR="008046B7" w:rsidRPr="00FA06E3" w:rsidRDefault="00186C1F" w:rsidP="008046B7">
      <w:pPr>
        <w:rPr>
          <w:rFonts w:eastAsia="Times New Roman"/>
          <w:lang w:val="en-GB"/>
        </w:rPr>
      </w:pPr>
      <w:hyperlink r:id="rId82" w:history="1">
        <w:r w:rsidR="008046B7" w:rsidRPr="00FA06E3">
          <w:rPr>
            <w:rStyle w:val="Hyperlink"/>
            <w:rFonts w:eastAsia="Times New Roman"/>
            <w:lang w:val="en-GB"/>
          </w:rPr>
          <w:t>CEPEJ Evaluation Report 2020 Part 1</w:t>
        </w:r>
      </w:hyperlink>
    </w:p>
    <w:p w14:paraId="75887466" w14:textId="77777777" w:rsidR="008046B7" w:rsidRPr="00FA06E3" w:rsidRDefault="008046B7" w:rsidP="008046B7">
      <w:pPr>
        <w:pStyle w:val="ListParagraph"/>
        <w:ind w:left="360"/>
        <w:rPr>
          <w:rFonts w:eastAsia="Times New Roman"/>
          <w:lang w:val="en-GB"/>
        </w:rPr>
      </w:pPr>
    </w:p>
    <w:p w14:paraId="0EE67667" w14:textId="77777777" w:rsidR="008046B7" w:rsidRPr="00FA06E3" w:rsidRDefault="008046B7" w:rsidP="008046B7">
      <w:pPr>
        <w:rPr>
          <w:lang w:val="en-GB"/>
        </w:rPr>
      </w:pPr>
      <w:r w:rsidRPr="00FA06E3">
        <w:rPr>
          <w:lang w:val="en-GB"/>
        </w:rPr>
        <w:t xml:space="preserve">CEPEJ Dynamic database of European judicial systems </w:t>
      </w:r>
    </w:p>
    <w:p w14:paraId="3A58FEF2" w14:textId="77777777" w:rsidR="008046B7" w:rsidRPr="00FA06E3" w:rsidRDefault="00186C1F" w:rsidP="008046B7">
      <w:pPr>
        <w:rPr>
          <w:lang w:val="en-GB"/>
        </w:rPr>
      </w:pPr>
      <w:hyperlink r:id="rId83" w:history="1">
        <w:r w:rsidR="008046B7" w:rsidRPr="00FA06E3">
          <w:rPr>
            <w:rStyle w:val="Hyperlink"/>
            <w:lang w:val="en-GB"/>
          </w:rPr>
          <w:t>CEPEJ-STAT</w:t>
        </w:r>
      </w:hyperlink>
    </w:p>
    <w:p w14:paraId="1A2E9F56" w14:textId="77777777" w:rsidR="008046B7" w:rsidRPr="00FA06E3" w:rsidRDefault="008046B7" w:rsidP="008046B7">
      <w:pPr>
        <w:rPr>
          <w:lang w:val="en-US"/>
        </w:rPr>
      </w:pPr>
    </w:p>
    <w:p w14:paraId="7993A18B"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2FA94C4E" w14:textId="77777777" w:rsidR="00972C74" w:rsidRPr="00FA06E3" w:rsidRDefault="00186C1F" w:rsidP="00972C74">
      <w:pPr>
        <w:pStyle w:val="Default"/>
        <w:rPr>
          <w:color w:val="auto"/>
          <w:sz w:val="20"/>
          <w:szCs w:val="20"/>
          <w:lang w:val="en-US"/>
        </w:rPr>
      </w:pPr>
      <w:hyperlink r:id="rId84" w:history="1">
        <w:r w:rsidR="00972C74" w:rsidRPr="00FA06E3">
          <w:rPr>
            <w:rStyle w:val="Hyperlink"/>
            <w:sz w:val="20"/>
            <w:szCs w:val="20"/>
            <w:lang w:val="en-US"/>
          </w:rPr>
          <w:t>https://rm.coe.int/fourth-evaluation-round-corruption-prevention-in-respect-of-members-of/1680a062e9</w:t>
        </w:r>
      </w:hyperlink>
    </w:p>
    <w:p w14:paraId="0CE11B17"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785F42D3" w14:textId="77777777" w:rsidR="00972C74" w:rsidRPr="00972C74" w:rsidRDefault="00972C74" w:rsidP="00972C74">
      <w:pPr>
        <w:rPr>
          <w:lang w:val="en-GB"/>
        </w:rPr>
      </w:pPr>
    </w:p>
    <w:p w14:paraId="4C139084" w14:textId="77777777" w:rsidR="008046B7" w:rsidRDefault="008046B7" w:rsidP="00351BFE">
      <w:pPr>
        <w:rPr>
          <w:lang w:val="en-US"/>
        </w:rPr>
      </w:pPr>
    </w:p>
    <w:p w14:paraId="49C45E40" w14:textId="0339663B" w:rsidR="00351BFE" w:rsidRDefault="00351BFE" w:rsidP="00351BFE">
      <w:pPr>
        <w:rPr>
          <w:lang w:val="en-US"/>
        </w:rPr>
      </w:pPr>
      <w:r>
        <w:rPr>
          <w:lang w:val="en-US"/>
        </w:rPr>
        <w:t>GRECO</w:t>
      </w:r>
    </w:p>
    <w:p w14:paraId="0D609332" w14:textId="77777777" w:rsidR="00351BFE" w:rsidRPr="00351BFE" w:rsidRDefault="00186C1F" w:rsidP="00351BFE">
      <w:pPr>
        <w:rPr>
          <w:lang w:val="en-GB"/>
        </w:rPr>
      </w:pPr>
      <w:hyperlink r:id="rId85" w:history="1">
        <w:r w:rsidR="00351BFE" w:rsidRPr="00351BFE">
          <w:rPr>
            <w:rStyle w:val="Hyperlink"/>
            <w:lang w:val="en-GB"/>
          </w:rPr>
          <w:t>https://www.coe.int/en/web/greco/evaluations/hungary</w:t>
        </w:r>
      </w:hyperlink>
    </w:p>
    <w:p w14:paraId="4CFBA5C0"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6D12A69E"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24FC6097" w14:textId="3E13E21B" w:rsidR="00734D8B" w:rsidRDefault="00734D8B" w:rsidP="00734D8B">
      <w:pPr>
        <w:rPr>
          <w:lang w:val="en-GB"/>
        </w:rPr>
      </w:pPr>
    </w:p>
    <w:p w14:paraId="68991654" w14:textId="77777777" w:rsidR="008E6A8D" w:rsidRPr="003E0580" w:rsidRDefault="008E6A8D" w:rsidP="008E6A8D">
      <w:pPr>
        <w:rPr>
          <w:lang w:val="en-US"/>
        </w:rPr>
      </w:pPr>
      <w:r w:rsidRPr="00475985">
        <w:rPr>
          <w:lang w:val="en-US"/>
        </w:rPr>
        <w:t>The European Commission for Democracy through Law – Venice Commission</w:t>
      </w:r>
    </w:p>
    <w:p w14:paraId="7E6317BB" w14:textId="789BB6BA" w:rsidR="008E6A8D" w:rsidRPr="00172847" w:rsidRDefault="008E6A8D" w:rsidP="00734D8B">
      <w:pPr>
        <w:rPr>
          <w:lang w:val="en-GB"/>
        </w:rPr>
      </w:pPr>
      <w:r w:rsidRPr="0005464E">
        <w:rPr>
          <w:rStyle w:val="docref"/>
          <w:lang w:val="en-GB"/>
        </w:rPr>
        <w:lastRenderedPageBreak/>
        <w:t>CDL-AD(2012)020</w:t>
      </w:r>
      <w:r w:rsidRPr="0005464E">
        <w:rPr>
          <w:lang w:val="en-GB"/>
        </w:rPr>
        <w:t xml:space="preserve">  English  </w:t>
      </w:r>
      <w:r w:rsidRPr="0005464E">
        <w:rPr>
          <w:rStyle w:val="gray"/>
          <w:lang w:val="en-GB"/>
        </w:rPr>
        <w:t xml:space="preserve">15/10/2012 -  Public </w:t>
      </w:r>
      <w:r w:rsidRPr="0005464E">
        <w:rPr>
          <w:lang w:val="en-GB"/>
        </w:rPr>
        <w:br/>
      </w:r>
      <w:hyperlink r:id="rId86" w:history="1">
        <w:r w:rsidRPr="0005464E">
          <w:rPr>
            <w:rStyle w:val="Hyperlink"/>
            <w:lang w:val="en-GB"/>
          </w:rPr>
          <w:t>Opinion on the Cardinal Acts on the Judiciary that were amended following the adoption of Opinion CDL-AD(2012)001 on Hungary, adopted by the Venice Commission at its 92nd Plenary Session (Venice, 12-13 October 2012)</w:t>
        </w:r>
      </w:hyperlink>
    </w:p>
    <w:p w14:paraId="2A6C2743" w14:textId="4E2556D0" w:rsidR="004A628B"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0980449B" w14:textId="676EEAEE" w:rsidR="001B3C22" w:rsidRDefault="001B3C22" w:rsidP="001B3C22">
      <w:pPr>
        <w:rPr>
          <w:lang w:val="en-US"/>
        </w:rPr>
      </w:pPr>
    </w:p>
    <w:p w14:paraId="25379E81" w14:textId="61C87FDF" w:rsidR="0053692C" w:rsidRDefault="0053692C" w:rsidP="001B3C22">
      <w:pPr>
        <w:rPr>
          <w:lang w:val="en-US"/>
        </w:rPr>
      </w:pPr>
    </w:p>
    <w:p w14:paraId="63DE7303" w14:textId="77777777" w:rsidR="0053692C" w:rsidRDefault="0053692C" w:rsidP="001B3C22">
      <w:pPr>
        <w:rPr>
          <w:lang w:val="en-US"/>
        </w:rPr>
      </w:pPr>
    </w:p>
    <w:p w14:paraId="2E09090F" w14:textId="77777777" w:rsidR="0053692C" w:rsidRPr="0053692C" w:rsidRDefault="0053692C" w:rsidP="0053692C">
      <w:pPr>
        <w:rPr>
          <w:rFonts w:cstheme="minorHAnsi"/>
          <w:highlight w:val="yellow"/>
          <w:lang w:val="en-US"/>
        </w:rPr>
      </w:pPr>
      <w:r w:rsidRPr="0053692C">
        <w:rPr>
          <w:rFonts w:cstheme="minorHAnsi"/>
          <w:highlight w:val="yellow"/>
          <w:lang w:val="en-US"/>
        </w:rPr>
        <w:t>Department for the Execution of Judgments of the European Court of Human Rights</w:t>
      </w:r>
    </w:p>
    <w:p w14:paraId="46C04112" w14:textId="77777777" w:rsidR="0053692C" w:rsidRPr="0053692C" w:rsidRDefault="0053692C" w:rsidP="0053692C">
      <w:pPr>
        <w:jc w:val="both"/>
        <w:rPr>
          <w:rFonts w:cstheme="minorHAnsi"/>
          <w:color w:val="000000"/>
          <w:highlight w:val="yellow"/>
          <w:shd w:val="clear" w:color="auto" w:fill="FFFFFF"/>
          <w:lang w:val="en-GB"/>
        </w:rPr>
      </w:pPr>
      <w:proofErr w:type="spellStart"/>
      <w:r w:rsidRPr="0053692C">
        <w:rPr>
          <w:rFonts w:cstheme="minorHAnsi"/>
          <w:color w:val="000000"/>
          <w:highlight w:val="yellow"/>
          <w:u w:val="single"/>
          <w:shd w:val="clear" w:color="auto" w:fill="FFFFFF"/>
          <w:lang w:val="en-GB"/>
        </w:rPr>
        <w:t>Gazso</w:t>
      </w:r>
      <w:proofErr w:type="spellEnd"/>
      <w:r w:rsidRPr="0053692C">
        <w:rPr>
          <w:rFonts w:cstheme="minorHAnsi"/>
          <w:color w:val="000000"/>
          <w:highlight w:val="yellow"/>
          <w:u w:val="single"/>
          <w:shd w:val="clear" w:color="auto" w:fill="FFFFFF"/>
          <w:lang w:val="en-GB"/>
        </w:rPr>
        <w:t xml:space="preserve"> group</w:t>
      </w:r>
      <w:r w:rsidRPr="0053692C">
        <w:rPr>
          <w:rFonts w:cstheme="minorHAnsi"/>
          <w:color w:val="000000"/>
          <w:highlight w:val="yellow"/>
          <w:shd w:val="clear" w:color="auto" w:fill="FFFFFF"/>
          <w:lang w:val="en-GB"/>
        </w:rPr>
        <w:t xml:space="preserve"> (48322/12) (ENHA): This group of cases concerns the excessive length of judicial proceedings in civil, </w:t>
      </w:r>
      <w:proofErr w:type="gramStart"/>
      <w:r w:rsidRPr="0053692C">
        <w:rPr>
          <w:rFonts w:cstheme="minorHAnsi"/>
          <w:color w:val="000000"/>
          <w:highlight w:val="yellow"/>
          <w:shd w:val="clear" w:color="auto" w:fill="FFFFFF"/>
          <w:lang w:val="en-GB"/>
        </w:rPr>
        <w:t>criminal</w:t>
      </w:r>
      <w:proofErr w:type="gramEnd"/>
      <w:r w:rsidRPr="0053692C">
        <w:rPr>
          <w:rFonts w:cstheme="minorHAnsi"/>
          <w:color w:val="000000"/>
          <w:highlight w:val="yellow"/>
          <w:shd w:val="clear" w:color="auto" w:fill="FFFFFF"/>
          <w:lang w:val="en-GB"/>
        </w:rPr>
        <w:t> and administrative matters, and the lack of an effective remedy in this respect</w:t>
      </w:r>
    </w:p>
    <w:p w14:paraId="588D27A7" w14:textId="77777777" w:rsidR="0053692C" w:rsidRPr="0053692C" w:rsidRDefault="0053692C" w:rsidP="0053692C">
      <w:pPr>
        <w:jc w:val="both"/>
        <w:rPr>
          <w:rFonts w:cstheme="minorHAnsi"/>
          <w:color w:val="000000"/>
          <w:highlight w:val="yellow"/>
          <w:shd w:val="clear" w:color="auto" w:fill="FFFFFF"/>
          <w:lang w:val="en-GB"/>
        </w:rPr>
      </w:pPr>
      <w:r w:rsidRPr="0053692C">
        <w:rPr>
          <w:rFonts w:cstheme="minorHAnsi"/>
          <w:color w:val="000000"/>
          <w:highlight w:val="yellow"/>
          <w:shd w:val="clear" w:color="auto" w:fill="FFFFFF"/>
          <w:lang w:val="en-GB"/>
        </w:rPr>
        <w:t xml:space="preserve">Presentation on </w:t>
      </w:r>
      <w:proofErr w:type="spellStart"/>
      <w:r w:rsidRPr="0053692C">
        <w:rPr>
          <w:rFonts w:cstheme="minorHAnsi"/>
          <w:color w:val="000000"/>
          <w:highlight w:val="yellow"/>
          <w:shd w:val="clear" w:color="auto" w:fill="FFFFFF"/>
          <w:lang w:val="en-GB"/>
        </w:rPr>
        <w:t>Hudoc.exec</w:t>
      </w:r>
      <w:proofErr w:type="spellEnd"/>
      <w:r w:rsidRPr="0053692C">
        <w:rPr>
          <w:rFonts w:cstheme="minorHAnsi"/>
          <w:color w:val="000000"/>
          <w:highlight w:val="yellow"/>
          <w:shd w:val="clear" w:color="auto" w:fill="FFFFFF"/>
          <w:lang w:val="en-GB"/>
        </w:rPr>
        <w:t>:</w:t>
      </w:r>
      <w:r w:rsidRPr="0053692C">
        <w:rPr>
          <w:rFonts w:cstheme="minorHAnsi"/>
          <w:highlight w:val="yellow"/>
          <w:lang w:val="en-GB"/>
        </w:rPr>
        <w:t xml:space="preserve"> </w:t>
      </w:r>
      <w:hyperlink r:id="rId87" w:history="1">
        <w:proofErr w:type="spellStart"/>
        <w:r w:rsidRPr="0053692C">
          <w:rPr>
            <w:rStyle w:val="Hyperlink"/>
            <w:rFonts w:cstheme="minorHAnsi"/>
            <w:highlight w:val="yellow"/>
            <w:shd w:val="clear" w:color="auto" w:fill="FFFFFF"/>
            <w:lang w:val="en-GB"/>
          </w:rPr>
          <w:t>Gazso</w:t>
        </w:r>
        <w:proofErr w:type="spellEnd"/>
      </w:hyperlink>
    </w:p>
    <w:p w14:paraId="3A3722E3" w14:textId="77777777" w:rsidR="0053692C" w:rsidRPr="0053692C" w:rsidRDefault="00186C1F" w:rsidP="0053692C">
      <w:pPr>
        <w:jc w:val="both"/>
        <w:rPr>
          <w:rFonts w:cstheme="minorHAnsi"/>
          <w:color w:val="000000"/>
          <w:highlight w:val="yellow"/>
          <w:shd w:val="clear" w:color="auto" w:fill="FFFFFF"/>
          <w:lang w:val="en-GB"/>
        </w:rPr>
      </w:pPr>
      <w:hyperlink r:id="rId88" w:anchor="{%22display%22:[2],%22EXECIdentifier%22:[%22CM/Del/Dec(2020)1390/H46-12E%22]}" w:history="1">
        <w:r w:rsidR="0053692C" w:rsidRPr="0053692C">
          <w:rPr>
            <w:rStyle w:val="Hyperlink"/>
            <w:rFonts w:cstheme="minorHAnsi"/>
            <w:highlight w:val="yellow"/>
            <w:shd w:val="clear" w:color="auto" w:fill="FFFFFF"/>
            <w:lang w:val="en-GB"/>
          </w:rPr>
          <w:t>Latest decisions</w:t>
        </w:r>
      </w:hyperlink>
      <w:r w:rsidR="0053692C" w:rsidRPr="0053692C">
        <w:rPr>
          <w:rFonts w:cstheme="minorHAnsi"/>
          <w:highlight w:val="yellow"/>
          <w:shd w:val="clear" w:color="auto" w:fill="FFFFFF"/>
          <w:lang w:val="en-GB"/>
        </w:rPr>
        <w:t xml:space="preserve">: </w:t>
      </w:r>
      <w:hyperlink r:id="rId89" w:history="1">
        <w:r w:rsidR="0053692C" w:rsidRPr="0053692C">
          <w:rPr>
            <w:rStyle w:val="Hyperlink"/>
            <w:rFonts w:cstheme="minorHAnsi"/>
            <w:highlight w:val="yellow"/>
            <w:lang w:val="en-GB"/>
          </w:rPr>
          <w:t>CM/Del/</w:t>
        </w:r>
        <w:proofErr w:type="gramStart"/>
        <w:r w:rsidR="0053692C" w:rsidRPr="0053692C">
          <w:rPr>
            <w:rStyle w:val="Hyperlink"/>
            <w:rFonts w:cstheme="minorHAnsi"/>
            <w:highlight w:val="yellow"/>
            <w:lang w:val="en-GB"/>
          </w:rPr>
          <w:t>Dec(</w:t>
        </w:r>
        <w:proofErr w:type="gramEnd"/>
        <w:r w:rsidR="0053692C" w:rsidRPr="0053692C">
          <w:rPr>
            <w:rStyle w:val="Hyperlink"/>
            <w:rFonts w:cstheme="minorHAnsi"/>
            <w:highlight w:val="yellow"/>
            <w:lang w:val="en-GB"/>
          </w:rPr>
          <w:t>2021)1419/H46-15</w:t>
        </w:r>
      </w:hyperlink>
    </w:p>
    <w:p w14:paraId="7042238C" w14:textId="77777777" w:rsidR="0053692C" w:rsidRPr="0053692C" w:rsidRDefault="0053692C" w:rsidP="0053692C">
      <w:pPr>
        <w:jc w:val="both"/>
        <w:rPr>
          <w:rFonts w:cstheme="minorHAnsi"/>
          <w:color w:val="000000"/>
          <w:shd w:val="clear" w:color="auto" w:fill="FFFFFF"/>
          <w:lang w:val="en-GB"/>
        </w:rPr>
      </w:pPr>
      <w:r w:rsidRPr="0053692C">
        <w:rPr>
          <w:rFonts w:cstheme="minorHAnsi"/>
          <w:color w:val="000000"/>
          <w:highlight w:val="yellow"/>
          <w:shd w:val="clear" w:color="auto" w:fill="FFFFFF"/>
          <w:lang w:val="en-GB"/>
        </w:rPr>
        <w:t xml:space="preserve">Latest submissions: </w:t>
      </w:r>
      <w:hyperlink r:id="rId90" w:history="1">
        <w:r w:rsidRPr="00086872">
          <w:rPr>
            <w:rStyle w:val="Hyperlink"/>
            <w:rFonts w:cstheme="minorHAnsi"/>
            <w:highlight w:val="yellow"/>
            <w:lang w:val="en-GB"/>
          </w:rPr>
          <w:t>DH-</w:t>
        </w:r>
        <w:proofErr w:type="gramStart"/>
        <w:r w:rsidRPr="00086872">
          <w:rPr>
            <w:rStyle w:val="Hyperlink"/>
            <w:rFonts w:cstheme="minorHAnsi"/>
            <w:highlight w:val="yellow"/>
            <w:lang w:val="en-GB"/>
          </w:rPr>
          <w:t>DD(</w:t>
        </w:r>
        <w:proofErr w:type="gramEnd"/>
        <w:r w:rsidRPr="00086872">
          <w:rPr>
            <w:rStyle w:val="Hyperlink"/>
            <w:rFonts w:cstheme="minorHAnsi"/>
            <w:highlight w:val="yellow"/>
            <w:lang w:val="en-GB"/>
          </w:rPr>
          <w:t>2021)1067</w:t>
        </w:r>
      </w:hyperlink>
      <w:r w:rsidRPr="0053692C">
        <w:rPr>
          <w:rFonts w:cstheme="minorHAnsi"/>
          <w:color w:val="000000"/>
          <w:shd w:val="clear" w:color="auto" w:fill="FFFFFF"/>
          <w:lang w:val="en-GB"/>
        </w:rPr>
        <w:t xml:space="preserve"> </w:t>
      </w:r>
    </w:p>
    <w:p w14:paraId="5EC1AABF" w14:textId="77777777" w:rsidR="0053692C" w:rsidRDefault="0053692C" w:rsidP="001B3C22">
      <w:pPr>
        <w:rPr>
          <w:rFonts w:cstheme="minorHAnsi"/>
          <w:lang w:val="en-US"/>
        </w:rPr>
      </w:pPr>
    </w:p>
    <w:p w14:paraId="58002DDD" w14:textId="67EF3498" w:rsidR="001B3C22" w:rsidRPr="00FA06E3" w:rsidRDefault="001B3C22" w:rsidP="001B3C22">
      <w:pPr>
        <w:rPr>
          <w:rFonts w:cstheme="minorHAnsi"/>
          <w:lang w:val="en-US"/>
        </w:rPr>
      </w:pPr>
      <w:r w:rsidRPr="00FA06E3">
        <w:rPr>
          <w:rFonts w:cstheme="minorHAnsi"/>
          <w:lang w:val="en-US"/>
        </w:rPr>
        <w:t>Department for the Execution of Judgments of the European Court of Human Rights</w:t>
      </w:r>
    </w:p>
    <w:p w14:paraId="1B97452F" w14:textId="77777777" w:rsidR="001B3C22" w:rsidRPr="00FA06E3" w:rsidRDefault="001B3C22" w:rsidP="001B3C22">
      <w:pPr>
        <w:jc w:val="both"/>
        <w:rPr>
          <w:rFonts w:cstheme="minorHAnsi"/>
          <w:color w:val="000000"/>
          <w:shd w:val="clear" w:color="auto" w:fill="FFFFFF"/>
          <w:lang w:val="en-GB"/>
        </w:rPr>
      </w:pPr>
      <w:proofErr w:type="spellStart"/>
      <w:r w:rsidRPr="00FA06E3">
        <w:rPr>
          <w:rFonts w:cstheme="minorHAnsi"/>
          <w:color w:val="000000"/>
          <w:u w:val="single"/>
          <w:shd w:val="clear" w:color="auto" w:fill="FFFFFF"/>
          <w:lang w:val="en-GB"/>
        </w:rPr>
        <w:t>Gazso</w:t>
      </w:r>
      <w:proofErr w:type="spellEnd"/>
      <w:r w:rsidRPr="00FA06E3">
        <w:rPr>
          <w:rFonts w:cstheme="minorHAnsi"/>
          <w:color w:val="000000"/>
          <w:u w:val="single"/>
          <w:shd w:val="clear" w:color="auto" w:fill="FFFFFF"/>
          <w:lang w:val="en-GB"/>
        </w:rPr>
        <w:t xml:space="preserve"> v. Hungary </w:t>
      </w:r>
      <w:r w:rsidRPr="00FA06E3">
        <w:rPr>
          <w:rFonts w:cstheme="minorHAnsi"/>
          <w:color w:val="000000"/>
          <w:shd w:val="clear" w:color="auto" w:fill="FFFFFF"/>
          <w:lang w:val="en-GB"/>
        </w:rPr>
        <w:t>(48322/12) (ENHA): This group of cases concerns the excessive length of judicial proceedings in civil, </w:t>
      </w:r>
      <w:proofErr w:type="gramStart"/>
      <w:r w:rsidRPr="00FA06E3">
        <w:rPr>
          <w:rFonts w:cstheme="minorHAnsi"/>
          <w:color w:val="000000"/>
          <w:shd w:val="clear" w:color="auto" w:fill="FFFFFF"/>
          <w:lang w:val="en-GB"/>
        </w:rPr>
        <w:t>criminal</w:t>
      </w:r>
      <w:proofErr w:type="gramEnd"/>
      <w:r w:rsidRPr="00FA06E3">
        <w:rPr>
          <w:rFonts w:cstheme="minorHAnsi"/>
          <w:color w:val="000000"/>
          <w:shd w:val="clear" w:color="auto" w:fill="FFFFFF"/>
          <w:lang w:val="en-GB"/>
        </w:rPr>
        <w:t> and administrative matters, and the lack of an effective remedy in this respect</w:t>
      </w:r>
    </w:p>
    <w:p w14:paraId="1545DB51" w14:textId="77777777" w:rsidR="001B3C22" w:rsidRPr="00FA06E3" w:rsidRDefault="001B3C22" w:rsidP="001B3C22">
      <w:pPr>
        <w:jc w:val="both"/>
        <w:rPr>
          <w:rFonts w:cstheme="minorHAnsi"/>
          <w:color w:val="000000"/>
          <w:shd w:val="clear" w:color="auto" w:fill="FFFFFF"/>
          <w:lang w:val="en-GB"/>
        </w:rPr>
      </w:pPr>
      <w:r w:rsidRPr="00FA06E3">
        <w:rPr>
          <w:rFonts w:cstheme="minorHAnsi"/>
          <w:color w:val="000000"/>
          <w:shd w:val="clear" w:color="auto" w:fill="FFFFFF"/>
          <w:lang w:val="en-GB"/>
        </w:rPr>
        <w:t xml:space="preserve">Presentation on </w:t>
      </w:r>
      <w:proofErr w:type="spellStart"/>
      <w:r w:rsidRPr="00FA06E3">
        <w:rPr>
          <w:rFonts w:cstheme="minorHAnsi"/>
          <w:color w:val="000000"/>
          <w:shd w:val="clear" w:color="auto" w:fill="FFFFFF"/>
          <w:lang w:val="en-GB"/>
        </w:rPr>
        <w:t>Hudoc.exec</w:t>
      </w:r>
      <w:proofErr w:type="spellEnd"/>
      <w:r w:rsidRPr="00FA06E3">
        <w:rPr>
          <w:rFonts w:cstheme="minorHAnsi"/>
          <w:color w:val="000000"/>
          <w:shd w:val="clear" w:color="auto" w:fill="FFFFFF"/>
          <w:lang w:val="en-GB"/>
        </w:rPr>
        <w:t>:</w:t>
      </w:r>
      <w:r w:rsidRPr="00FA06E3">
        <w:rPr>
          <w:rFonts w:cstheme="minorHAnsi"/>
          <w:lang w:val="en-GB"/>
        </w:rPr>
        <w:t xml:space="preserve"> </w:t>
      </w:r>
      <w:hyperlink r:id="rId91" w:history="1">
        <w:proofErr w:type="spellStart"/>
        <w:r w:rsidRPr="00FA06E3">
          <w:rPr>
            <w:rStyle w:val="Hyperlink"/>
            <w:lang w:val="en-GB"/>
          </w:rPr>
          <w:t>Gazso</w:t>
        </w:r>
        <w:proofErr w:type="spellEnd"/>
        <w:r w:rsidRPr="00FA06E3">
          <w:rPr>
            <w:rStyle w:val="Hyperlink"/>
            <w:lang w:val="en-GB"/>
          </w:rPr>
          <w:t xml:space="preserve"> v. Hungary</w:t>
        </w:r>
      </w:hyperlink>
    </w:p>
    <w:p w14:paraId="33FB7197" w14:textId="77777777" w:rsidR="001B3C22" w:rsidRPr="00FA06E3" w:rsidRDefault="00186C1F" w:rsidP="001B3C22">
      <w:pPr>
        <w:jc w:val="both"/>
        <w:rPr>
          <w:rFonts w:cstheme="minorHAnsi"/>
          <w:color w:val="000000"/>
          <w:shd w:val="clear" w:color="auto" w:fill="FFFFFF"/>
          <w:lang w:val="en-GB"/>
        </w:rPr>
      </w:pPr>
      <w:hyperlink r:id="rId92" w:anchor="{%22display%22:[2],%22EXECIdentifier%22:[%22CM/Del/Dec(2020)1390/H46-12E%22]}" w:history="1">
        <w:r w:rsidR="001B3C22" w:rsidRPr="00FA06E3">
          <w:rPr>
            <w:rFonts w:cstheme="minorHAnsi"/>
            <w:shd w:val="clear" w:color="auto" w:fill="FFFFFF"/>
            <w:lang w:val="en-GB"/>
          </w:rPr>
          <w:t>Latest decisions of the Committee of Ministers</w:t>
        </w:r>
      </w:hyperlink>
      <w:r w:rsidR="001B3C22" w:rsidRPr="00FA06E3">
        <w:rPr>
          <w:rFonts w:cstheme="minorHAnsi"/>
          <w:shd w:val="clear" w:color="auto" w:fill="FFFFFF"/>
          <w:lang w:val="en-GB"/>
        </w:rPr>
        <w:t xml:space="preserve"> :</w:t>
      </w:r>
      <w:r w:rsidR="001B3C22" w:rsidRPr="00FA06E3">
        <w:rPr>
          <w:rFonts w:cstheme="minorHAnsi"/>
          <w:u w:val="single"/>
          <w:shd w:val="clear" w:color="auto" w:fill="FFFFFF"/>
          <w:lang w:val="en-GB"/>
        </w:rPr>
        <w:t xml:space="preserve"> </w:t>
      </w:r>
      <w:hyperlink r:id="rId93" w:anchor="{%22display%22:[2],%22EXECIdentifier%22:[%22CM/Del/Dec(2020)1390/H46-12E%22]}" w:history="1">
        <w:r w:rsidR="001B3C22" w:rsidRPr="00FA06E3">
          <w:rPr>
            <w:rStyle w:val="Hyperlink"/>
            <w:rFonts w:cstheme="minorHAnsi"/>
            <w:shd w:val="clear" w:color="auto" w:fill="FFFFFF"/>
            <w:lang w:val="en-GB"/>
          </w:rPr>
          <w:t>CM/Del/Dec(2020)1390/H46-12</w:t>
        </w:r>
      </w:hyperlink>
    </w:p>
    <w:p w14:paraId="50418C6A" w14:textId="77777777" w:rsidR="001B3C22" w:rsidRPr="000802EF" w:rsidRDefault="001B3C22" w:rsidP="001B3C22">
      <w:pPr>
        <w:jc w:val="both"/>
        <w:rPr>
          <w:rStyle w:val="Hyperlink"/>
          <w:lang w:val="en-GB"/>
        </w:rPr>
      </w:pPr>
      <w:r w:rsidRPr="00FA06E3">
        <w:rPr>
          <w:rFonts w:cstheme="minorHAnsi"/>
          <w:color w:val="000000"/>
          <w:shd w:val="clear" w:color="auto" w:fill="FFFFFF"/>
          <w:lang w:val="en-GB"/>
        </w:rPr>
        <w:t xml:space="preserve">Latest </w:t>
      </w:r>
      <w:proofErr w:type="gramStart"/>
      <w:r w:rsidRPr="00FA06E3">
        <w:rPr>
          <w:rFonts w:cstheme="minorHAnsi"/>
          <w:color w:val="000000"/>
          <w:shd w:val="clear" w:color="auto" w:fill="FFFFFF"/>
          <w:lang w:val="en-GB"/>
        </w:rPr>
        <w:t>submissions :</w:t>
      </w:r>
      <w:proofErr w:type="gramEnd"/>
      <w:r w:rsidRPr="00FA06E3">
        <w:rPr>
          <w:rFonts w:cstheme="minorHAnsi"/>
          <w:color w:val="000000"/>
          <w:shd w:val="clear" w:color="auto" w:fill="FFFFFF"/>
          <w:lang w:val="en-GB"/>
        </w:rPr>
        <w:t xml:space="preserve"> </w:t>
      </w:r>
      <w:hyperlink r:id="rId94" w:history="1">
        <w:r w:rsidRPr="00FA06E3">
          <w:rPr>
            <w:rStyle w:val="Hyperlink"/>
            <w:lang w:val="en-GB"/>
          </w:rPr>
          <w:t xml:space="preserve">DH-DD(2021)88 </w:t>
        </w:r>
      </w:hyperlink>
      <w:r w:rsidRPr="000802EF">
        <w:rPr>
          <w:rStyle w:val="Hyperlink"/>
          <w:lang w:val="en-GB"/>
        </w:rPr>
        <w:t xml:space="preserve"> </w:t>
      </w:r>
    </w:p>
    <w:p w14:paraId="2E8C21FF" w14:textId="77777777" w:rsidR="001B3C22" w:rsidRPr="001B3C22" w:rsidRDefault="001B3C22" w:rsidP="001B3C22">
      <w:pPr>
        <w:rPr>
          <w:lang w:val="en-US"/>
        </w:rPr>
      </w:pP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5ADBC3C4" w14:textId="77777777" w:rsidR="00AE6A50" w:rsidRPr="008D3C55" w:rsidRDefault="00AE6A50" w:rsidP="00AE6A50">
      <w:pPr>
        <w:rPr>
          <w:lang w:val="en-US"/>
        </w:rPr>
      </w:pPr>
      <w:r w:rsidRPr="008D3C55">
        <w:rPr>
          <w:lang w:val="en-US"/>
        </w:rPr>
        <w:t xml:space="preserve">European Court of Human Rights </w:t>
      </w:r>
      <w:r>
        <w:rPr>
          <w:lang w:val="en-US"/>
        </w:rPr>
        <w:t xml:space="preserve">- </w:t>
      </w:r>
      <w:r w:rsidRPr="008D3C55">
        <w:rPr>
          <w:lang w:val="en-US"/>
        </w:rPr>
        <w:t>country profile</w:t>
      </w:r>
    </w:p>
    <w:p w14:paraId="0A25855B" w14:textId="21A243C3" w:rsidR="004A628B" w:rsidRPr="00880009" w:rsidRDefault="00186C1F" w:rsidP="004A628B">
      <w:pPr>
        <w:pStyle w:val="Default"/>
        <w:rPr>
          <w:color w:val="auto"/>
          <w:sz w:val="20"/>
          <w:szCs w:val="20"/>
          <w:lang w:val="en-US"/>
        </w:rPr>
      </w:pPr>
      <w:hyperlink r:id="rId95" w:history="1">
        <w:r w:rsidR="00880009" w:rsidRPr="00880009">
          <w:rPr>
            <w:rStyle w:val="Hyperlink"/>
            <w:sz w:val="20"/>
            <w:szCs w:val="20"/>
            <w:lang w:val="en-US"/>
          </w:rPr>
          <w:t>https://echr.coe.int/Documents/CP_Hungary_ENG.pdf</w:t>
        </w:r>
      </w:hyperlink>
    </w:p>
    <w:p w14:paraId="243DDA67" w14:textId="1A914A50" w:rsidR="00880009" w:rsidRDefault="00880009" w:rsidP="004A628B">
      <w:pPr>
        <w:pStyle w:val="Default"/>
        <w:rPr>
          <w:color w:val="auto"/>
          <w:sz w:val="22"/>
          <w:szCs w:val="22"/>
          <w:lang w:val="en-US"/>
        </w:rPr>
      </w:pPr>
    </w:p>
    <w:p w14:paraId="08AC7D2D" w14:textId="77777777" w:rsidR="00AE6A50" w:rsidRPr="008D3C55" w:rsidRDefault="00AE6A50" w:rsidP="00AE6A50">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52DCA306" w14:textId="61239B61" w:rsidR="00AE6A50" w:rsidRDefault="00186C1F" w:rsidP="004A628B">
      <w:pPr>
        <w:pStyle w:val="Default"/>
        <w:rPr>
          <w:rStyle w:val="Hyperlink"/>
          <w:sz w:val="20"/>
          <w:szCs w:val="20"/>
          <w:lang w:val="en-US"/>
        </w:rPr>
      </w:pPr>
      <w:hyperlink r:id="rId96" w:history="1">
        <w:r w:rsidR="00AE6A50" w:rsidRPr="00AE6A50">
          <w:rPr>
            <w:rStyle w:val="Hyperlink"/>
            <w:sz w:val="20"/>
            <w:szCs w:val="20"/>
            <w:lang w:val="en-US"/>
          </w:rPr>
          <w:t>https://rm.coe.int/168070974d</w:t>
        </w:r>
      </w:hyperlink>
    </w:p>
    <w:p w14:paraId="069D1BA5" w14:textId="77777777" w:rsidR="00AE6A50" w:rsidRPr="00546B57" w:rsidRDefault="00AE6A50"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282712FC" w:rsidR="00734D8B" w:rsidRDefault="00734D8B" w:rsidP="00734D8B">
      <w:pPr>
        <w:rPr>
          <w:lang w:val="en-US"/>
        </w:rPr>
      </w:pPr>
    </w:p>
    <w:p w14:paraId="706E6DE1" w14:textId="77777777" w:rsidR="006472DE" w:rsidRPr="00FA06E3" w:rsidRDefault="006472DE" w:rsidP="006472DE">
      <w:pPr>
        <w:rPr>
          <w:lang w:val="en-US"/>
        </w:rPr>
      </w:pPr>
      <w:r w:rsidRPr="00FA06E3">
        <w:rPr>
          <w:lang w:val="en-US"/>
        </w:rPr>
        <w:t>GRECO</w:t>
      </w:r>
    </w:p>
    <w:p w14:paraId="577A47F3" w14:textId="77777777" w:rsidR="006472DE" w:rsidRPr="00FA06E3" w:rsidRDefault="006472DE" w:rsidP="006472DE">
      <w:pPr>
        <w:rPr>
          <w:lang w:val="en-US"/>
        </w:rPr>
      </w:pPr>
      <w:r w:rsidRPr="00FA06E3">
        <w:rPr>
          <w:lang w:val="en-US"/>
        </w:rPr>
        <w:t>Guidelines addressed to GRECO 50 Member States</w:t>
      </w:r>
    </w:p>
    <w:p w14:paraId="09270ED2" w14:textId="77777777" w:rsidR="006472DE" w:rsidRPr="00FA06E3" w:rsidRDefault="00186C1F" w:rsidP="006472DE">
      <w:pPr>
        <w:rPr>
          <w:rStyle w:val="Hyperlink"/>
          <w:lang w:val="en-GB"/>
        </w:rPr>
      </w:pPr>
      <w:hyperlink r:id="rId97" w:history="1">
        <w:r w:rsidR="006472DE" w:rsidRPr="00FA06E3">
          <w:rPr>
            <w:rStyle w:val="Hyperlink"/>
            <w:lang w:val="en-US"/>
          </w:rPr>
          <w:t>Corruption Risks and Useful Legal References in the context of COVID-19</w:t>
        </w:r>
      </w:hyperlink>
      <w:r w:rsidR="006472DE" w:rsidRPr="00FA06E3">
        <w:rPr>
          <w:rStyle w:val="Hyperlink"/>
          <w:lang w:val="en-US"/>
        </w:rPr>
        <w:t xml:space="preserve"> </w:t>
      </w:r>
    </w:p>
    <w:p w14:paraId="3A704417" w14:textId="77777777" w:rsidR="006472DE" w:rsidRPr="00972C74" w:rsidRDefault="006472DE" w:rsidP="006472DE">
      <w:pPr>
        <w:rPr>
          <w:lang w:val="en-GB"/>
        </w:rPr>
      </w:pPr>
      <w:r w:rsidRPr="00FA06E3">
        <w:rPr>
          <w:rStyle w:val="Hyperlink"/>
          <w:lang w:val="en-US"/>
        </w:rPr>
        <w:t>Published 21/04/2020</w:t>
      </w:r>
    </w:p>
    <w:p w14:paraId="328A69EB" w14:textId="32D8F129" w:rsidR="00CF1C6F" w:rsidRDefault="00CF1C6F" w:rsidP="007D198D">
      <w:pPr>
        <w:rPr>
          <w:lang w:val="en-US"/>
        </w:rPr>
      </w:pPr>
    </w:p>
    <w:p w14:paraId="47A88763" w14:textId="275EC479" w:rsidR="00972C74" w:rsidRDefault="00972C74" w:rsidP="007D198D">
      <w:pPr>
        <w:rPr>
          <w:lang w:val="en-US"/>
        </w:rPr>
      </w:pPr>
    </w:p>
    <w:p w14:paraId="264CAA83"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66363BEE" w14:textId="77777777" w:rsidR="00972C74" w:rsidRPr="00FA06E3" w:rsidRDefault="00186C1F" w:rsidP="00972C74">
      <w:pPr>
        <w:pStyle w:val="Default"/>
        <w:rPr>
          <w:color w:val="auto"/>
          <w:sz w:val="20"/>
          <w:szCs w:val="20"/>
          <w:lang w:val="en-US"/>
        </w:rPr>
      </w:pPr>
      <w:hyperlink r:id="rId98" w:history="1">
        <w:r w:rsidR="00972C74" w:rsidRPr="00FA06E3">
          <w:rPr>
            <w:rStyle w:val="Hyperlink"/>
            <w:sz w:val="20"/>
            <w:szCs w:val="20"/>
            <w:lang w:val="en-US"/>
          </w:rPr>
          <w:t>https://rm.coe.int/fourth-evaluation-round-corruption-prevention-in-respect-of-members-of/1680a062e9</w:t>
        </w:r>
      </w:hyperlink>
    </w:p>
    <w:p w14:paraId="49A5F938" w14:textId="03326362" w:rsidR="00972C74" w:rsidRPr="00FA06E3"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3F1B68B0" w14:textId="198C09B9" w:rsidR="00B75C3A" w:rsidRPr="00FA06E3" w:rsidRDefault="00B75C3A" w:rsidP="00972C74">
      <w:pPr>
        <w:rPr>
          <w:lang w:val="en-GB"/>
        </w:rPr>
      </w:pPr>
    </w:p>
    <w:p w14:paraId="25252DD4" w14:textId="77777777" w:rsidR="00B75C3A" w:rsidRPr="00FA06E3" w:rsidRDefault="00B75C3A" w:rsidP="00B75C3A">
      <w:pPr>
        <w:rPr>
          <w:lang w:val="en-US"/>
        </w:rPr>
      </w:pPr>
      <w:r w:rsidRPr="00FA06E3">
        <w:rPr>
          <w:lang w:val="en-GB"/>
        </w:rPr>
        <w:t>Office of the Commissioner for Human Rights</w:t>
      </w:r>
    </w:p>
    <w:p w14:paraId="1E5BEE6B" w14:textId="77777777" w:rsidR="00B75C3A" w:rsidRPr="003C423D" w:rsidRDefault="00B75C3A" w:rsidP="00B75C3A">
      <w:pPr>
        <w:outlineLvl w:val="0"/>
        <w:rPr>
          <w:iCs/>
          <w:lang w:val="en-GB"/>
        </w:rPr>
      </w:pPr>
      <w:r w:rsidRPr="00FA06E3">
        <w:rPr>
          <w:iCs/>
          <w:lang w:val="en-GB"/>
        </w:rPr>
        <w:lastRenderedPageBreak/>
        <w:t xml:space="preserve">Corruption undermines human rights and the rule of law </w:t>
      </w:r>
      <w:hyperlink r:id="rId99" w:history="1">
        <w:r w:rsidRPr="00FA06E3">
          <w:rPr>
            <w:rStyle w:val="Hyperlink"/>
            <w:iCs/>
            <w:lang w:val="en-US"/>
          </w:rPr>
          <w:t>Corruption undermines human rights and the rule of law - Human Rights Comments - Commissioner for Human Rights (coe.int)</w:t>
        </w:r>
      </w:hyperlink>
      <w:r w:rsidRPr="00FA06E3">
        <w:rPr>
          <w:iCs/>
          <w:lang w:val="en-GB"/>
        </w:rPr>
        <w:t xml:space="preserve"> – published on 19 January 2021</w:t>
      </w:r>
    </w:p>
    <w:p w14:paraId="2C5DCA43" w14:textId="77777777" w:rsidR="00B75C3A" w:rsidRPr="00351BFE" w:rsidRDefault="00B75C3A" w:rsidP="00972C74">
      <w:pPr>
        <w:rPr>
          <w:lang w:val="en-GB"/>
        </w:rPr>
      </w:pPr>
    </w:p>
    <w:p w14:paraId="79A411D2" w14:textId="77777777" w:rsidR="00972C74" w:rsidRPr="00972C74" w:rsidRDefault="00972C74" w:rsidP="007D198D">
      <w:pPr>
        <w:rPr>
          <w:lang w:val="en-GB"/>
        </w:rPr>
      </w:pPr>
    </w:p>
    <w:p w14:paraId="7F8EDC80" w14:textId="77777777" w:rsidR="00351BFE" w:rsidRDefault="00351BFE" w:rsidP="00351BFE">
      <w:pPr>
        <w:rPr>
          <w:lang w:val="en-US"/>
        </w:rPr>
      </w:pPr>
      <w:r>
        <w:rPr>
          <w:lang w:val="en-US"/>
        </w:rPr>
        <w:t>GRECO</w:t>
      </w:r>
    </w:p>
    <w:p w14:paraId="26AE2A4A" w14:textId="77777777" w:rsidR="00351BFE" w:rsidRPr="00351BFE" w:rsidRDefault="00186C1F" w:rsidP="00351BFE">
      <w:pPr>
        <w:rPr>
          <w:lang w:val="en-GB"/>
        </w:rPr>
      </w:pPr>
      <w:hyperlink r:id="rId100" w:history="1">
        <w:r w:rsidR="00351BFE" w:rsidRPr="00351BFE">
          <w:rPr>
            <w:rStyle w:val="Hyperlink"/>
            <w:lang w:val="en-GB"/>
          </w:rPr>
          <w:t>https://www.coe.int/en/web/greco/evaluations/hungary</w:t>
        </w:r>
      </w:hyperlink>
    </w:p>
    <w:p w14:paraId="0299223E"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47C35155"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w:t>
      </w:r>
      <w:proofErr w:type="gramStart"/>
      <w:r w:rsidRPr="00546B57">
        <w:rPr>
          <w:lang w:val="en-US"/>
        </w:rPr>
        <w:t>e.g.</w:t>
      </w:r>
      <w:proofErr w:type="gramEnd"/>
      <w:r w:rsidRPr="00546B57">
        <w:rPr>
          <w:lang w:val="en-US"/>
        </w:rPr>
        <w:t xml:space="preserve">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A721C1B"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56ACE2BE" w14:textId="78895AB6" w:rsidR="00734D8B" w:rsidRDefault="00734D8B" w:rsidP="00734D8B">
      <w:pPr>
        <w:rPr>
          <w:lang w:val="en-US"/>
        </w:rPr>
      </w:pPr>
    </w:p>
    <w:p w14:paraId="00FB2EBF" w14:textId="77777777" w:rsidR="006472DE" w:rsidRPr="00FA06E3" w:rsidRDefault="006472DE" w:rsidP="006472DE">
      <w:pPr>
        <w:rPr>
          <w:lang w:val="en-US"/>
        </w:rPr>
      </w:pPr>
      <w:r w:rsidRPr="00FA06E3">
        <w:rPr>
          <w:lang w:val="en-US"/>
        </w:rPr>
        <w:t>GRECO</w:t>
      </w:r>
    </w:p>
    <w:p w14:paraId="3F3CF408" w14:textId="77777777" w:rsidR="006472DE" w:rsidRPr="00FA06E3" w:rsidRDefault="006472DE" w:rsidP="006472DE">
      <w:pPr>
        <w:rPr>
          <w:lang w:val="en-US"/>
        </w:rPr>
      </w:pPr>
      <w:r w:rsidRPr="00FA06E3">
        <w:rPr>
          <w:lang w:val="en-US"/>
        </w:rPr>
        <w:t>Guidelines addressed to GRECO 50 Member States</w:t>
      </w:r>
    </w:p>
    <w:p w14:paraId="206ABBEA" w14:textId="77777777" w:rsidR="006472DE" w:rsidRPr="00FA06E3" w:rsidRDefault="00186C1F" w:rsidP="006472DE">
      <w:pPr>
        <w:rPr>
          <w:rStyle w:val="Hyperlink"/>
          <w:lang w:val="en-GB"/>
        </w:rPr>
      </w:pPr>
      <w:hyperlink r:id="rId101" w:history="1">
        <w:r w:rsidR="006472DE" w:rsidRPr="00FA06E3">
          <w:rPr>
            <w:rStyle w:val="Hyperlink"/>
            <w:lang w:val="en-US"/>
          </w:rPr>
          <w:t>Corruption Risks and Useful Legal References in the context of COVID-19</w:t>
        </w:r>
      </w:hyperlink>
      <w:r w:rsidR="006472DE" w:rsidRPr="00FA06E3">
        <w:rPr>
          <w:rStyle w:val="Hyperlink"/>
          <w:lang w:val="en-US"/>
        </w:rPr>
        <w:t xml:space="preserve"> </w:t>
      </w:r>
    </w:p>
    <w:p w14:paraId="39B7B941" w14:textId="77777777" w:rsidR="006472DE" w:rsidRPr="00FA06E3" w:rsidRDefault="006472DE" w:rsidP="006472DE">
      <w:pPr>
        <w:rPr>
          <w:lang w:val="en-GB"/>
        </w:rPr>
      </w:pPr>
      <w:r w:rsidRPr="00FA06E3">
        <w:rPr>
          <w:rStyle w:val="Hyperlink"/>
          <w:lang w:val="en-US"/>
        </w:rPr>
        <w:t>Published 21/04/2020</w:t>
      </w:r>
    </w:p>
    <w:p w14:paraId="4869F027" w14:textId="7F56B86D" w:rsidR="006472DE" w:rsidRPr="00FA06E3" w:rsidRDefault="006472DE" w:rsidP="00734D8B">
      <w:pPr>
        <w:rPr>
          <w:lang w:val="en-US"/>
        </w:rPr>
      </w:pPr>
    </w:p>
    <w:p w14:paraId="1582E420"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597661B6" w14:textId="77777777" w:rsidR="00972C74" w:rsidRPr="00FA06E3" w:rsidRDefault="00186C1F" w:rsidP="00972C74">
      <w:pPr>
        <w:pStyle w:val="Default"/>
        <w:rPr>
          <w:color w:val="auto"/>
          <w:sz w:val="20"/>
          <w:szCs w:val="20"/>
          <w:lang w:val="en-US"/>
        </w:rPr>
      </w:pPr>
      <w:hyperlink r:id="rId102" w:history="1">
        <w:r w:rsidR="00972C74" w:rsidRPr="00FA06E3">
          <w:rPr>
            <w:rStyle w:val="Hyperlink"/>
            <w:sz w:val="20"/>
            <w:szCs w:val="20"/>
            <w:lang w:val="en-US"/>
          </w:rPr>
          <w:t>https://rm.coe.int/fourth-evaluation-round-corruption-prevention-in-respect-of-members-of/1680a062e9</w:t>
        </w:r>
      </w:hyperlink>
    </w:p>
    <w:p w14:paraId="2D8F64E6"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3CEE1AB2" w14:textId="77777777" w:rsidR="00972C74" w:rsidRPr="00972C74" w:rsidRDefault="00972C74" w:rsidP="00734D8B">
      <w:pPr>
        <w:rPr>
          <w:lang w:val="en-GB"/>
        </w:rPr>
      </w:pPr>
    </w:p>
    <w:p w14:paraId="2B13F530" w14:textId="77777777" w:rsidR="00351BFE" w:rsidRDefault="00351BFE" w:rsidP="00351BFE">
      <w:pPr>
        <w:rPr>
          <w:lang w:val="en-US"/>
        </w:rPr>
      </w:pPr>
      <w:r>
        <w:rPr>
          <w:lang w:val="en-US"/>
        </w:rPr>
        <w:t>GRECO</w:t>
      </w:r>
    </w:p>
    <w:p w14:paraId="37B1EB9C" w14:textId="77777777" w:rsidR="00351BFE" w:rsidRPr="00351BFE" w:rsidRDefault="00186C1F" w:rsidP="00351BFE">
      <w:pPr>
        <w:rPr>
          <w:lang w:val="en-GB"/>
        </w:rPr>
      </w:pPr>
      <w:hyperlink r:id="rId103" w:history="1">
        <w:r w:rsidR="00351BFE" w:rsidRPr="00351BFE">
          <w:rPr>
            <w:rStyle w:val="Hyperlink"/>
            <w:lang w:val="en-GB"/>
          </w:rPr>
          <w:t>https://www.coe.int/en/web/greco/evaluations/hungary</w:t>
        </w:r>
      </w:hyperlink>
    </w:p>
    <w:p w14:paraId="3FA889DA"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3FBD434B"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 xml:space="preserve">23. List the sectors with </w:t>
      </w:r>
      <w:proofErr w:type="gramStart"/>
      <w:r w:rsidRPr="00546B57">
        <w:rPr>
          <w:lang w:val="en-US"/>
        </w:rPr>
        <w:t>high-risks</w:t>
      </w:r>
      <w:proofErr w:type="gramEnd"/>
      <w:r w:rsidRPr="00546B57">
        <w:rPr>
          <w:lang w:val="en-US"/>
        </w:rPr>
        <w:t xml:space="preserve"> of corruption in your Member State and list the relevant measures taken/envisaged for preventing corruption in these sectors. (</w:t>
      </w:r>
      <w:proofErr w:type="gramStart"/>
      <w:r w:rsidRPr="00546B57">
        <w:rPr>
          <w:lang w:val="en-US"/>
        </w:rPr>
        <w:t>e.g.</w:t>
      </w:r>
      <w:proofErr w:type="gramEnd"/>
      <w:r w:rsidRPr="00546B57">
        <w:rPr>
          <w:lang w:val="en-US"/>
        </w:rPr>
        <w:t xml:space="preserve">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304D4F8C" w14:textId="20F17E2F" w:rsidR="00734D8B" w:rsidRDefault="00734D8B" w:rsidP="00734D8B">
      <w:pPr>
        <w:rPr>
          <w:lang w:val="en-US"/>
        </w:rPr>
      </w:pPr>
    </w:p>
    <w:p w14:paraId="3FF842A6" w14:textId="77777777" w:rsidR="00972C74" w:rsidRDefault="00972C74" w:rsidP="00351BFE">
      <w:pPr>
        <w:rPr>
          <w:lang w:val="en-US"/>
        </w:rPr>
      </w:pPr>
    </w:p>
    <w:p w14:paraId="3221A9F4" w14:textId="77777777" w:rsidR="00972C74" w:rsidRPr="00FA06E3" w:rsidRDefault="00972C74" w:rsidP="00972C74">
      <w:pPr>
        <w:pStyle w:val="Default"/>
        <w:rPr>
          <w:color w:val="auto"/>
          <w:sz w:val="20"/>
          <w:szCs w:val="20"/>
          <w:lang w:val="en-US"/>
        </w:rPr>
      </w:pPr>
      <w:r w:rsidRPr="00FA06E3">
        <w:rPr>
          <w:color w:val="auto"/>
          <w:sz w:val="20"/>
          <w:szCs w:val="20"/>
          <w:lang w:val="en-US"/>
        </w:rPr>
        <w:t>GRECO</w:t>
      </w:r>
    </w:p>
    <w:p w14:paraId="5081D2B3" w14:textId="77777777" w:rsidR="00972C74" w:rsidRPr="00FA06E3" w:rsidRDefault="00186C1F" w:rsidP="00972C74">
      <w:pPr>
        <w:pStyle w:val="Default"/>
        <w:rPr>
          <w:color w:val="auto"/>
          <w:sz w:val="20"/>
          <w:szCs w:val="20"/>
          <w:lang w:val="en-US"/>
        </w:rPr>
      </w:pPr>
      <w:hyperlink r:id="rId104" w:history="1">
        <w:r w:rsidR="00972C74" w:rsidRPr="00FA06E3">
          <w:rPr>
            <w:rStyle w:val="Hyperlink"/>
            <w:sz w:val="20"/>
            <w:szCs w:val="20"/>
            <w:lang w:val="en-US"/>
          </w:rPr>
          <w:t>https://rm.coe.int/fourth-evaluation-round-corruption-prevention-in-respect-of-members-of/1680a062e9</w:t>
        </w:r>
      </w:hyperlink>
    </w:p>
    <w:p w14:paraId="1F7D0DCC" w14:textId="77777777" w:rsidR="00972C74" w:rsidRPr="00351BFE" w:rsidRDefault="00972C74" w:rsidP="00972C74">
      <w:pPr>
        <w:rPr>
          <w:lang w:val="en-GB"/>
        </w:rPr>
      </w:pPr>
      <w:r w:rsidRPr="00FA06E3">
        <w:rPr>
          <w:lang w:val="en-GB"/>
        </w:rPr>
        <w:t>4</w:t>
      </w:r>
      <w:r w:rsidRPr="00FA06E3">
        <w:rPr>
          <w:vertAlign w:val="superscript"/>
          <w:lang w:val="en-GB"/>
        </w:rPr>
        <w:t>th</w:t>
      </w:r>
      <w:r w:rsidRPr="00FA06E3">
        <w:rPr>
          <w:lang w:val="en-GB"/>
        </w:rPr>
        <w:t xml:space="preserve"> round: Second Compliance Report in respect of MPs, </w:t>
      </w:r>
      <w:proofErr w:type="gramStart"/>
      <w:r w:rsidRPr="00FA06E3">
        <w:rPr>
          <w:lang w:val="en-GB"/>
        </w:rPr>
        <w:t>judges</w:t>
      </w:r>
      <w:proofErr w:type="gramEnd"/>
      <w:r w:rsidRPr="00FA06E3">
        <w:rPr>
          <w:lang w:val="en-GB"/>
        </w:rPr>
        <w:t xml:space="preserve"> and prosecutors</w:t>
      </w:r>
    </w:p>
    <w:p w14:paraId="2700D9B9" w14:textId="77777777" w:rsidR="00972C74" w:rsidRDefault="00972C74" w:rsidP="00351BFE">
      <w:pPr>
        <w:rPr>
          <w:lang w:val="en-GB"/>
        </w:rPr>
      </w:pPr>
    </w:p>
    <w:p w14:paraId="5ACB5894" w14:textId="1B870CC0" w:rsidR="00351BFE" w:rsidRDefault="00351BFE" w:rsidP="00351BFE">
      <w:pPr>
        <w:rPr>
          <w:lang w:val="en-US"/>
        </w:rPr>
      </w:pPr>
      <w:r>
        <w:rPr>
          <w:lang w:val="en-US"/>
        </w:rPr>
        <w:t>GRECO</w:t>
      </w:r>
    </w:p>
    <w:p w14:paraId="461218C8" w14:textId="77777777" w:rsidR="00351BFE" w:rsidRPr="00351BFE" w:rsidRDefault="00186C1F" w:rsidP="00351BFE">
      <w:pPr>
        <w:rPr>
          <w:lang w:val="en-GB"/>
        </w:rPr>
      </w:pPr>
      <w:hyperlink r:id="rId105" w:history="1">
        <w:r w:rsidR="00351BFE" w:rsidRPr="00351BFE">
          <w:rPr>
            <w:rStyle w:val="Hyperlink"/>
            <w:lang w:val="en-GB"/>
          </w:rPr>
          <w:t>https://www.coe.int/en/web/greco/evaluations/hungary</w:t>
        </w:r>
      </w:hyperlink>
    </w:p>
    <w:p w14:paraId="3F4D8387" w14:textId="77777777" w:rsidR="00351BFE" w:rsidRPr="00351BFE" w:rsidRDefault="00351BFE" w:rsidP="00351BFE">
      <w:pPr>
        <w:rPr>
          <w:lang w:val="en-GB"/>
        </w:rPr>
      </w:pPr>
      <w:r w:rsidRPr="00351BFE">
        <w:rPr>
          <w:lang w:val="en-GB"/>
        </w:rPr>
        <w:t>4</w:t>
      </w:r>
      <w:r w:rsidRPr="00351BFE">
        <w:rPr>
          <w:vertAlign w:val="superscript"/>
          <w:lang w:val="en-GB"/>
        </w:rPr>
        <w:t>th</w:t>
      </w:r>
      <w:r w:rsidRPr="00351BFE">
        <w:rPr>
          <w:lang w:val="en-GB"/>
        </w:rPr>
        <w:t xml:space="preserve"> round: corruption prevention in respect of MPs, </w:t>
      </w:r>
      <w:proofErr w:type="gramStart"/>
      <w:r w:rsidRPr="00351BFE">
        <w:rPr>
          <w:lang w:val="en-GB"/>
        </w:rPr>
        <w:t>judges</w:t>
      </w:r>
      <w:proofErr w:type="gramEnd"/>
      <w:r w:rsidRPr="00351BFE">
        <w:rPr>
          <w:lang w:val="en-GB"/>
        </w:rPr>
        <w:t xml:space="preserve"> and prosecutors</w:t>
      </w:r>
    </w:p>
    <w:p w14:paraId="1BBBA7D7" w14:textId="77777777" w:rsidR="00351BFE" w:rsidRPr="00351BFE" w:rsidRDefault="00351BFE" w:rsidP="00351BFE">
      <w:pPr>
        <w:rPr>
          <w:lang w:val="en-GB"/>
        </w:rPr>
      </w:pPr>
      <w:r w:rsidRPr="00351BFE">
        <w:rPr>
          <w:lang w:val="en-GB"/>
        </w:rPr>
        <w:t>3</w:t>
      </w:r>
      <w:r w:rsidRPr="00351BFE">
        <w:rPr>
          <w:vertAlign w:val="superscript"/>
          <w:lang w:val="en-GB"/>
        </w:rPr>
        <w:t>rd</w:t>
      </w:r>
      <w:r w:rsidRPr="00351BFE">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lastRenderedPageBreak/>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w:t>
      </w:r>
      <w:proofErr w:type="gramStart"/>
      <w:r w:rsidRPr="00546B57">
        <w:rPr>
          <w:lang w:val="en-US"/>
        </w:rPr>
        <w:t>e.g.</w:t>
      </w:r>
      <w:proofErr w:type="gramEnd"/>
      <w:r w:rsidRPr="00546B57">
        <w:rPr>
          <w:lang w:val="en-US"/>
        </w:rPr>
        <w:t xml:space="preserve"> political immunity regulation)</w:t>
      </w:r>
      <w:bookmarkEnd w:id="38"/>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3AEF2AF1" w:rsidR="004A628B" w:rsidRDefault="004A628B" w:rsidP="008205F7">
      <w:pPr>
        <w:pStyle w:val="Default"/>
        <w:rPr>
          <w:color w:val="auto"/>
          <w:sz w:val="22"/>
          <w:szCs w:val="22"/>
          <w:lang w:val="en-US"/>
        </w:rPr>
      </w:pPr>
    </w:p>
    <w:p w14:paraId="147E7EA1" w14:textId="77777777" w:rsidR="008205F7" w:rsidRPr="007F09D3" w:rsidRDefault="008205F7" w:rsidP="008205F7">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53CCAEDE" w14:textId="77777777" w:rsidR="008205F7" w:rsidRPr="007F09D3" w:rsidRDefault="008205F7" w:rsidP="008205F7">
      <w:pPr>
        <w:rPr>
          <w:rFonts w:cstheme="minorHAnsi"/>
          <w:highlight w:val="yellow"/>
          <w:lang w:val="en-GB"/>
        </w:rPr>
      </w:pPr>
      <w:r w:rsidRPr="007F09D3">
        <w:rPr>
          <w:rFonts w:cstheme="minorHAnsi"/>
          <w:highlight w:val="yellow"/>
          <w:lang w:val="en-GB"/>
        </w:rPr>
        <w:t>The role of the media in times of crisis</w:t>
      </w:r>
    </w:p>
    <w:p w14:paraId="6E5D6651" w14:textId="77777777" w:rsidR="008205F7" w:rsidRPr="007F09D3" w:rsidRDefault="008205F7" w:rsidP="008205F7">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102B324E" w14:textId="77777777" w:rsidR="008205F7" w:rsidRPr="007F09D3" w:rsidRDefault="008205F7" w:rsidP="008205F7">
      <w:pPr>
        <w:rPr>
          <w:rStyle w:val="Hyperlink"/>
          <w:rFonts w:cstheme="minorHAnsi"/>
          <w:lang w:val="en-GB"/>
        </w:rPr>
      </w:pPr>
      <w:hyperlink r:id="rId106" w:history="1">
        <w:r w:rsidRPr="007F09D3">
          <w:rPr>
            <w:rStyle w:val="Hyperlink"/>
            <w:rFonts w:cstheme="minorHAnsi"/>
            <w:highlight w:val="yellow"/>
            <w:lang w:val="en-GB"/>
          </w:rPr>
          <w:t>Resolution 2419 (2022)</w:t>
        </w:r>
      </w:hyperlink>
    </w:p>
    <w:p w14:paraId="64359DFF" w14:textId="77777777" w:rsidR="008205F7" w:rsidRPr="007F09D3" w:rsidRDefault="008205F7" w:rsidP="008205F7">
      <w:pPr>
        <w:rPr>
          <w:lang w:val="en-US"/>
        </w:rPr>
      </w:pPr>
    </w:p>
    <w:p w14:paraId="77FB1A4C" w14:textId="77777777" w:rsidR="008205F7" w:rsidRPr="007F09D3" w:rsidRDefault="008205F7" w:rsidP="008205F7">
      <w:pPr>
        <w:rPr>
          <w:rFonts w:ascii="Arial" w:eastAsia="Times New Roman" w:hAnsi="Arial" w:cs="Arial"/>
          <w:b/>
          <w:bCs/>
          <w:kern w:val="36"/>
          <w:highlight w:val="yellow"/>
          <w:lang w:val="en-US" w:eastAsia="fr-FR"/>
        </w:rPr>
      </w:pPr>
      <w:r w:rsidRPr="007F09D3">
        <w:rPr>
          <w:highlight w:val="yellow"/>
          <w:lang w:val="en-US"/>
        </w:rPr>
        <w:t>PACE</w:t>
      </w:r>
    </w:p>
    <w:p w14:paraId="772CCD91" w14:textId="77777777" w:rsidR="008205F7" w:rsidRPr="007F09D3" w:rsidRDefault="008205F7" w:rsidP="008205F7">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w:t>
      </w:r>
      <w:proofErr w:type="gramStart"/>
      <w:r w:rsidRPr="007F09D3">
        <w:rPr>
          <w:rFonts w:cstheme="minorHAnsi"/>
          <w:highlight w:val="yellow"/>
          <w:shd w:val="clear" w:color="auto" w:fill="FFFFFF"/>
          <w:lang w:val="en-GB"/>
        </w:rPr>
        <w:t>trust</w:t>
      </w:r>
      <w:proofErr w:type="gramEnd"/>
      <w:r w:rsidRPr="007F09D3">
        <w:rPr>
          <w:rFonts w:cstheme="minorHAnsi"/>
          <w:highlight w:val="yellow"/>
          <w:shd w:val="clear" w:color="auto" w:fill="FFFFFF"/>
          <w:lang w:val="en-GB"/>
        </w:rPr>
        <w:t xml:space="preserve"> and the people’s right to know </w:t>
      </w:r>
    </w:p>
    <w:p w14:paraId="0CD72C8A" w14:textId="77777777" w:rsidR="008205F7" w:rsidRPr="007F09D3" w:rsidRDefault="008205F7" w:rsidP="008205F7">
      <w:pPr>
        <w:jc w:val="both"/>
        <w:rPr>
          <w:rFonts w:cstheme="minorHAnsi"/>
          <w:highlight w:val="yellow"/>
          <w:shd w:val="clear" w:color="auto" w:fill="FFFFFF"/>
        </w:rPr>
      </w:pPr>
      <w:proofErr w:type="gramStart"/>
      <w:r w:rsidRPr="007F09D3">
        <w:rPr>
          <w:rFonts w:cstheme="minorHAnsi"/>
          <w:highlight w:val="yellow"/>
          <w:shd w:val="clear" w:color="auto" w:fill="FFFFFF"/>
        </w:rPr>
        <w:t>Rapporteur:</w:t>
      </w:r>
      <w:proofErr w:type="gramEnd"/>
      <w:r w:rsidRPr="007F09D3">
        <w:rPr>
          <w:rFonts w:cstheme="minorHAnsi"/>
          <w:highlight w:val="yellow"/>
          <w:shd w:val="clear" w:color="auto" w:fill="FFFFFF"/>
        </w:rPr>
        <w:t xml:space="preserve">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35D45D29" w14:textId="77777777" w:rsidR="008205F7" w:rsidRPr="007F09D3" w:rsidRDefault="008205F7" w:rsidP="008205F7">
      <w:pPr>
        <w:jc w:val="both"/>
        <w:rPr>
          <w:rFonts w:eastAsia="Times New Roman" w:cstheme="minorHAnsi"/>
          <w:shd w:val="clear" w:color="auto" w:fill="FFFFFF"/>
        </w:rPr>
      </w:pPr>
      <w:hyperlink r:id="rId107"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08" w:history="1">
        <w:r w:rsidRPr="007F09D3">
          <w:rPr>
            <w:rStyle w:val="Hyperlink"/>
            <w:rFonts w:eastAsia="Times New Roman" w:cstheme="minorHAnsi"/>
            <w:highlight w:val="yellow"/>
            <w:shd w:val="clear" w:color="auto" w:fill="FFFFFF"/>
          </w:rPr>
          <w:t>Rec 2204 (2021)</w:t>
        </w:r>
      </w:hyperlink>
    </w:p>
    <w:bookmarkEnd w:id="40"/>
    <w:p w14:paraId="044F40D0" w14:textId="77777777" w:rsidR="008205F7" w:rsidRPr="00546B57" w:rsidRDefault="008205F7" w:rsidP="008205F7">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7AE1BDCB"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116BE809" w14:textId="73B15857" w:rsidR="00F324FD" w:rsidRDefault="00F324FD" w:rsidP="00F324FD">
      <w:pPr>
        <w:rPr>
          <w:lang w:val="en-US"/>
        </w:rPr>
      </w:pPr>
    </w:p>
    <w:p w14:paraId="674B6CFE" w14:textId="77777777" w:rsidR="00F324FD" w:rsidRPr="003E0580" w:rsidRDefault="00F324FD" w:rsidP="00F324FD">
      <w:pPr>
        <w:rPr>
          <w:lang w:val="en-US"/>
        </w:rPr>
      </w:pPr>
      <w:r w:rsidRPr="00475985">
        <w:rPr>
          <w:lang w:val="en-US"/>
        </w:rPr>
        <w:t>The European Commission for Democracy through Law – Venice Commission</w:t>
      </w:r>
    </w:p>
    <w:p w14:paraId="7AE86EA0" w14:textId="77777777" w:rsidR="00F324FD" w:rsidRPr="0005464E" w:rsidRDefault="00F324FD" w:rsidP="00F324FD">
      <w:pPr>
        <w:rPr>
          <w:lang w:val="en-GB"/>
        </w:rPr>
      </w:pPr>
      <w:r w:rsidRPr="0005464E">
        <w:rPr>
          <w:rStyle w:val="docref"/>
          <w:lang w:val="en-GB"/>
        </w:rPr>
        <w:t>CDL-AD(2015)015</w:t>
      </w:r>
      <w:r w:rsidRPr="0005464E">
        <w:rPr>
          <w:lang w:val="en-GB"/>
        </w:rPr>
        <w:t xml:space="preserve">  English  </w:t>
      </w:r>
      <w:r w:rsidRPr="0005464E">
        <w:rPr>
          <w:rStyle w:val="gray"/>
          <w:lang w:val="en-GB"/>
        </w:rPr>
        <w:t xml:space="preserve">22/06/2015 -  Public </w:t>
      </w:r>
      <w:r w:rsidRPr="0005464E">
        <w:rPr>
          <w:lang w:val="en-GB"/>
        </w:rPr>
        <w:br/>
      </w:r>
      <w:hyperlink r:id="rId109" w:history="1">
        <w:r w:rsidRPr="0005464E">
          <w:rPr>
            <w:rStyle w:val="Hyperlink"/>
            <w:lang w:val="en-GB"/>
          </w:rPr>
          <w:t xml:space="preserve">Opinion on Media Legislation (ACT CLXXXV on Media Services and on the Mass Media, Act CIV on the Freedom of the Press, and the Legislation on Taxation of Advertisement Revenues of Mass Media) of Hungary, adopted by the Venice Commission at its 103rd Plenary Session (Venice, 19-20 June 2015) </w:t>
        </w:r>
      </w:hyperlink>
      <w:r w:rsidRPr="0005464E">
        <w:rPr>
          <w:lang w:val="en-GB"/>
        </w:rPr>
        <w:t> </w:t>
      </w:r>
    </w:p>
    <w:p w14:paraId="7596EED9" w14:textId="2BD51395" w:rsidR="00F324FD" w:rsidRDefault="00F324FD" w:rsidP="00F324FD">
      <w:pPr>
        <w:rPr>
          <w:lang w:val="en-GB"/>
        </w:rPr>
      </w:pPr>
    </w:p>
    <w:p w14:paraId="23932E58" w14:textId="2C3485F3" w:rsidR="00B14978" w:rsidRDefault="00B14978" w:rsidP="00B14978">
      <w:pPr>
        <w:rPr>
          <w:lang w:val="en-US"/>
        </w:rPr>
      </w:pPr>
      <w:r>
        <w:rPr>
          <w:lang w:val="en-US"/>
        </w:rPr>
        <w:t xml:space="preserve">Relevant recommendation of the Committee of Ministers of the Council of Europe to member states: </w:t>
      </w:r>
    </w:p>
    <w:p w14:paraId="6065B05F" w14:textId="77777777" w:rsidR="00B14978" w:rsidRDefault="00186C1F" w:rsidP="00B14978">
      <w:pPr>
        <w:rPr>
          <w:rFonts w:eastAsia="Times New Roman" w:cs="Times New Roman"/>
          <w:color w:val="44546A" w:themeColor="dark2"/>
          <w:lang w:val="en-GB" w:eastAsia="en-GB"/>
        </w:rPr>
      </w:pPr>
      <w:hyperlink r:id="rId110" w:history="1">
        <w:r w:rsidR="00B14978">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382C1483" w14:textId="77777777" w:rsidR="00B14978" w:rsidRDefault="00B14978" w:rsidP="00B14978">
      <w:pPr>
        <w:rPr>
          <w:rFonts w:eastAsia="Times New Roman" w:cs="Times New Roman"/>
          <w:color w:val="44546A" w:themeColor="dark2"/>
          <w:lang w:val="en-GB" w:eastAsia="en-GB"/>
        </w:rPr>
      </w:pPr>
    </w:p>
    <w:p w14:paraId="285D1857" w14:textId="77777777" w:rsidR="00B14978" w:rsidRPr="00A37398" w:rsidRDefault="00B14978" w:rsidP="00F324FD">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53A143A2" w:rsidR="004A628B"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3180DB91" w14:textId="77777777" w:rsidR="00F324FD" w:rsidRPr="003E0580" w:rsidRDefault="00F324FD" w:rsidP="00F324FD">
      <w:pPr>
        <w:rPr>
          <w:lang w:val="en-US"/>
        </w:rPr>
      </w:pPr>
      <w:r w:rsidRPr="00475985">
        <w:rPr>
          <w:lang w:val="en-US"/>
        </w:rPr>
        <w:t>The European Commission for Democracy through Law – Venice Commission</w:t>
      </w:r>
    </w:p>
    <w:p w14:paraId="312F1BBA" w14:textId="77777777" w:rsidR="00F324FD" w:rsidRPr="0005464E" w:rsidRDefault="00F324FD" w:rsidP="00F324FD">
      <w:pPr>
        <w:rPr>
          <w:lang w:val="en-GB"/>
        </w:rPr>
      </w:pPr>
      <w:r w:rsidRPr="0005464E">
        <w:rPr>
          <w:rStyle w:val="docref"/>
          <w:lang w:val="en-GB"/>
        </w:rPr>
        <w:t>CDL-AD(2015)015</w:t>
      </w:r>
      <w:r w:rsidRPr="0005464E">
        <w:rPr>
          <w:lang w:val="en-GB"/>
        </w:rPr>
        <w:t xml:space="preserve">  English  </w:t>
      </w:r>
      <w:r w:rsidRPr="0005464E">
        <w:rPr>
          <w:rStyle w:val="gray"/>
          <w:lang w:val="en-GB"/>
        </w:rPr>
        <w:t xml:space="preserve">22/06/2015 -  Public </w:t>
      </w:r>
      <w:r w:rsidRPr="0005464E">
        <w:rPr>
          <w:lang w:val="en-GB"/>
        </w:rPr>
        <w:br/>
      </w:r>
      <w:hyperlink r:id="rId111" w:history="1">
        <w:r w:rsidRPr="0005464E">
          <w:rPr>
            <w:rStyle w:val="Hyperlink"/>
            <w:lang w:val="en-GB"/>
          </w:rPr>
          <w:t xml:space="preserve">Opinion on Media Legislation (ACT CLXXXV on Media Services and on the Mass Media, Act CIV on the Freedom of the Press, and the Legislation on Taxation of Advertisement Revenues of Mass Media) of Hungary, adopted by the Venice Commission at its 103rd Plenary Session (Venice, 19-20 June 2015) </w:t>
        </w:r>
      </w:hyperlink>
      <w:r w:rsidRPr="0005464E">
        <w:rPr>
          <w:lang w:val="en-GB"/>
        </w:rPr>
        <w:t> </w:t>
      </w:r>
    </w:p>
    <w:p w14:paraId="6CAC8540" w14:textId="77777777" w:rsidR="00F324FD" w:rsidRPr="00F324FD" w:rsidRDefault="00F324FD" w:rsidP="00F324FD">
      <w:pPr>
        <w:rPr>
          <w:lang w:val="en-GB"/>
        </w:rPr>
      </w:pPr>
    </w:p>
    <w:p w14:paraId="6BCF01B7" w14:textId="5C60EDA7" w:rsidR="004A628B" w:rsidRDefault="004A628B" w:rsidP="004A628B">
      <w:pPr>
        <w:pStyle w:val="Heading3"/>
        <w:rPr>
          <w:lang w:val="en-US"/>
        </w:rPr>
      </w:pPr>
      <w:bookmarkStart w:id="47" w:name="_Toc36635851"/>
      <w:r w:rsidRPr="00546B57">
        <w:rPr>
          <w:lang w:val="en-US"/>
        </w:rPr>
        <w:t>31. Public information campaigns on rule of law issues (</w:t>
      </w:r>
      <w:proofErr w:type="gramStart"/>
      <w:r w:rsidRPr="00546B57">
        <w:rPr>
          <w:lang w:val="en-US"/>
        </w:rPr>
        <w:t>e.g.</w:t>
      </w:r>
      <w:proofErr w:type="gramEnd"/>
      <w:r w:rsidRPr="00546B57">
        <w:rPr>
          <w:lang w:val="en-US"/>
        </w:rPr>
        <w:t xml:space="preserve"> on judges and prosecutors, journalists, civil society)</w:t>
      </w:r>
      <w:bookmarkEnd w:id="47"/>
      <w:r w:rsidRPr="00546B57">
        <w:rPr>
          <w:lang w:val="en-US"/>
        </w:rPr>
        <w:t xml:space="preserve"> </w:t>
      </w:r>
    </w:p>
    <w:p w14:paraId="0D8A09FF" w14:textId="03AE2573" w:rsidR="00E615CF" w:rsidRDefault="00E615CF" w:rsidP="00E615CF">
      <w:pPr>
        <w:rPr>
          <w:lang w:val="en-US"/>
        </w:rPr>
      </w:pPr>
    </w:p>
    <w:p w14:paraId="60FB9528" w14:textId="77777777" w:rsidR="00E615CF" w:rsidRPr="00E615CF" w:rsidRDefault="00E615CF" w:rsidP="00E615CF">
      <w:pPr>
        <w:rPr>
          <w:highlight w:val="yellow"/>
          <w:lang w:val="en-US"/>
        </w:rPr>
      </w:pPr>
      <w:r w:rsidRPr="00E615CF">
        <w:rPr>
          <w:highlight w:val="yellow"/>
          <w:lang w:val="en-US"/>
        </w:rPr>
        <w:t>The European Commission for Democracy through Law – Venice Commission</w:t>
      </w:r>
    </w:p>
    <w:p w14:paraId="0990E9DA" w14:textId="315DFAE5" w:rsidR="00E615CF" w:rsidRPr="00E615CF" w:rsidRDefault="00E615CF" w:rsidP="00E615CF">
      <w:pPr>
        <w:rPr>
          <w:rFonts w:asciiTheme="majorHAnsi" w:hAnsiTheme="majorHAnsi" w:cstheme="majorHAnsi"/>
          <w:color w:val="000066"/>
          <w:sz w:val="24"/>
          <w:szCs w:val="24"/>
          <w:highlight w:val="yellow"/>
          <w:shd w:val="clear" w:color="auto" w:fill="FFFFFF"/>
          <w:lang w:val="en-GB"/>
        </w:rPr>
      </w:pPr>
      <w:r w:rsidRPr="00E615CF">
        <w:rPr>
          <w:rStyle w:val="docref"/>
          <w:highlight w:val="yellow"/>
          <w:lang w:val="en-GB"/>
        </w:rPr>
        <w:lastRenderedPageBreak/>
        <w:t xml:space="preserve">CDL-AD(2021)050, </w:t>
      </w:r>
      <w:hyperlink r:id="rId112" w:history="1">
        <w:r w:rsidRPr="00E615CF">
          <w:rPr>
            <w:rStyle w:val="Hyperlink"/>
            <w:highlight w:val="yellow"/>
            <w:lang w:val="en-GB"/>
          </w:rPr>
          <w:t>Hungary - Opinion on the compatibility with international human rights standards of Act LXXIX amending certain Acts for the protection of children, adopted by the Venice Commission at its 129th Plenary Session (Venice and online, 10-11 December 2021)</w:t>
        </w:r>
      </w:hyperlink>
      <w:r w:rsidRPr="00E615CF">
        <w:rPr>
          <w:rFonts w:asciiTheme="majorHAnsi" w:hAnsiTheme="majorHAnsi" w:cstheme="majorHAnsi"/>
          <w:color w:val="000066"/>
          <w:sz w:val="24"/>
          <w:szCs w:val="24"/>
          <w:highlight w:val="yellow"/>
          <w:shd w:val="clear" w:color="auto" w:fill="FFFFFF"/>
          <w:lang w:val="en-GB"/>
        </w:rPr>
        <w:t> </w:t>
      </w:r>
    </w:p>
    <w:p w14:paraId="7D6EF649" w14:textId="6EFEE5FE" w:rsidR="00E615CF" w:rsidRPr="00E615CF" w:rsidRDefault="00E615CF" w:rsidP="00E615CF">
      <w:pPr>
        <w:rPr>
          <w:rFonts w:asciiTheme="majorHAnsi" w:hAnsiTheme="majorHAnsi" w:cstheme="majorHAnsi"/>
          <w:color w:val="000066"/>
          <w:sz w:val="24"/>
          <w:szCs w:val="24"/>
          <w:highlight w:val="yellow"/>
          <w:shd w:val="clear" w:color="auto" w:fill="FFFFFF"/>
          <w:lang w:val="en-GB"/>
        </w:rPr>
      </w:pPr>
    </w:p>
    <w:p w14:paraId="4033632B" w14:textId="77777777" w:rsidR="00E615CF" w:rsidRPr="00E615CF" w:rsidRDefault="00E615CF" w:rsidP="00E615CF">
      <w:pPr>
        <w:rPr>
          <w:highlight w:val="yellow"/>
          <w:lang w:val="en-US"/>
        </w:rPr>
      </w:pPr>
      <w:r w:rsidRPr="00E615CF">
        <w:rPr>
          <w:highlight w:val="yellow"/>
          <w:lang w:val="en-US"/>
        </w:rPr>
        <w:t>The European Commission for Democracy through Law – Venice Commission</w:t>
      </w:r>
    </w:p>
    <w:p w14:paraId="4ADF6DE4" w14:textId="0E704F93" w:rsidR="00E615CF" w:rsidRDefault="00E615CF" w:rsidP="00E615CF">
      <w:pPr>
        <w:rPr>
          <w:lang w:val="en-US"/>
        </w:rPr>
      </w:pPr>
      <w:r w:rsidRPr="00E615CF">
        <w:rPr>
          <w:rStyle w:val="docref"/>
          <w:highlight w:val="yellow"/>
          <w:lang w:val="en-GB"/>
        </w:rPr>
        <w:t>CDL-AD(2021)039,</w:t>
      </w:r>
      <w:r w:rsidRPr="00E615CF">
        <w:rPr>
          <w:rStyle w:val="docref"/>
          <w:rFonts w:asciiTheme="majorHAnsi" w:hAnsiTheme="majorHAnsi" w:cstheme="majorHAnsi"/>
          <w:color w:val="000066"/>
          <w:sz w:val="24"/>
          <w:szCs w:val="24"/>
          <w:highlight w:val="yellow"/>
          <w:shd w:val="clear" w:color="auto" w:fill="FFFFFF"/>
          <w:lang w:val="en-GB"/>
        </w:rPr>
        <w:t xml:space="preserve"> </w:t>
      </w:r>
      <w:hyperlink r:id="rId113" w:history="1">
        <w:r w:rsidRPr="00E615CF">
          <w:rPr>
            <w:rStyle w:val="Hyperlink"/>
            <w:highlight w:val="yellow"/>
            <w:lang w:val="en-GB"/>
          </w:rPr>
          <w:t>Hungary - Joint Opinion of the Venice Commission and the OSCE/ODIHR on the 2020 amendments to electoral legislation, approved by the Council for Democratic Elections at its 72nd meeting (Venice and online, 14 October 2021) and adopted by the Venice Commission at its 128th Plenary Session (Venice and online, 15-16 October 2021)</w:t>
        </w:r>
      </w:hyperlink>
    </w:p>
    <w:p w14:paraId="04D56503" w14:textId="77777777" w:rsidR="00E615CF" w:rsidRPr="00E615CF" w:rsidRDefault="00E615CF" w:rsidP="00E615CF">
      <w:pPr>
        <w:rPr>
          <w:lang w:val="en-US"/>
        </w:rPr>
      </w:pPr>
    </w:p>
    <w:p w14:paraId="5997F65B" w14:textId="77777777" w:rsidR="00AD18FB" w:rsidRPr="00FA06E3" w:rsidRDefault="00AD18FB" w:rsidP="00AD18FB">
      <w:pPr>
        <w:rPr>
          <w:lang w:val="en-US"/>
        </w:rPr>
      </w:pPr>
      <w:r w:rsidRPr="00FA06E3">
        <w:rPr>
          <w:lang w:val="en-GB"/>
        </w:rPr>
        <w:t>Office of the Commissioner for Human Rights</w:t>
      </w:r>
    </w:p>
    <w:p w14:paraId="35D2F7BF" w14:textId="77777777" w:rsidR="00AD18FB" w:rsidRDefault="00186C1F" w:rsidP="00AD18FB">
      <w:pPr>
        <w:outlineLvl w:val="0"/>
        <w:rPr>
          <w:iCs/>
          <w:lang w:val="en-GB"/>
        </w:rPr>
      </w:pPr>
      <w:hyperlink r:id="rId114" w:history="1">
        <w:r w:rsidR="00AD18FB" w:rsidRPr="00FA06E3">
          <w:rPr>
            <w:rStyle w:val="Hyperlink"/>
            <w:iCs/>
            <w:lang w:val="en-US"/>
          </w:rPr>
          <w:t xml:space="preserve">Time to </w:t>
        </w:r>
        <w:proofErr w:type="gramStart"/>
        <w:r w:rsidR="00AD18FB" w:rsidRPr="00FA06E3">
          <w:rPr>
            <w:rStyle w:val="Hyperlink"/>
            <w:iCs/>
            <w:lang w:val="en-US"/>
          </w:rPr>
          <w:t>take action</w:t>
        </w:r>
        <w:proofErr w:type="gramEnd"/>
        <w:r w:rsidR="00AD18FB" w:rsidRPr="00FA06E3">
          <w:rPr>
            <w:rStyle w:val="Hyperlink"/>
            <w:iCs/>
            <w:lang w:val="en-US"/>
          </w:rPr>
          <w:t xml:space="preserve"> against SLAPPs - Human Rights Comments - Commissioner for Human Rights (coe.int)</w:t>
        </w:r>
      </w:hyperlink>
      <w:r w:rsidR="00AD18FB" w:rsidRPr="00FA06E3">
        <w:rPr>
          <w:iCs/>
          <w:lang w:val="en-GB"/>
        </w:rPr>
        <w:t xml:space="preserve"> – published on 27 October 2020</w:t>
      </w:r>
    </w:p>
    <w:p w14:paraId="29B32B7C" w14:textId="77777777" w:rsidR="00AD18FB" w:rsidRPr="00AD18FB" w:rsidRDefault="00AD18FB" w:rsidP="00AD18FB">
      <w:pPr>
        <w:rPr>
          <w:lang w:val="en-GB"/>
        </w:rPr>
      </w:pPr>
    </w:p>
    <w:p w14:paraId="7F81B73F" w14:textId="3B49CB2E"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190469C6" w14:textId="77777777" w:rsidR="008205F7" w:rsidRPr="008205F7" w:rsidRDefault="008205F7" w:rsidP="008205F7">
      <w:pPr>
        <w:rPr>
          <w:lang w:val="en-US"/>
        </w:rPr>
      </w:pPr>
    </w:p>
    <w:p w14:paraId="0F399233" w14:textId="77777777" w:rsidR="008205F7" w:rsidRPr="007F09D3"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2EAA598A" w14:textId="77777777" w:rsidR="008205F7" w:rsidRPr="006176C7"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5839C0A6" w14:textId="77777777" w:rsidR="008205F7" w:rsidRPr="00185586" w:rsidRDefault="008205F7" w:rsidP="008205F7">
      <w:pPr>
        <w:jc w:val="both"/>
        <w:rPr>
          <w:rFonts w:cstheme="minorHAnsi"/>
          <w:highlight w:val="yellow"/>
        </w:rPr>
      </w:pPr>
      <w:proofErr w:type="gramStart"/>
      <w:r w:rsidRPr="00185586">
        <w:rPr>
          <w:rFonts w:cstheme="minorHAnsi"/>
          <w:highlight w:val="yellow"/>
        </w:rPr>
        <w:t>Rapporteur:</w:t>
      </w:r>
      <w:proofErr w:type="gramEnd"/>
      <w:r w:rsidRPr="00185586">
        <w:rPr>
          <w:rFonts w:cstheme="minorHAnsi"/>
          <w:highlight w:val="yellow"/>
        </w:rPr>
        <w:t xml:space="preserve">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3AA07F04" w14:textId="77777777" w:rsidR="008205F7" w:rsidRPr="006176C7" w:rsidRDefault="008205F7" w:rsidP="008205F7">
      <w:pPr>
        <w:jc w:val="both"/>
        <w:rPr>
          <w:rFonts w:ascii="Arial" w:hAnsi="Arial" w:cs="Arial"/>
          <w:lang w:val="en-GB"/>
        </w:rPr>
      </w:pPr>
      <w:hyperlink r:id="rId115" w:history="1">
        <w:r w:rsidRPr="006176C7">
          <w:rPr>
            <w:rStyle w:val="Hyperlink"/>
            <w:rFonts w:ascii="Arial" w:hAnsi="Arial" w:cs="Arial"/>
            <w:highlight w:val="yellow"/>
            <w:lang w:val="en-GB"/>
          </w:rPr>
          <w:t>Res 2382 (2021)</w:t>
        </w:r>
      </w:hyperlink>
    </w:p>
    <w:p w14:paraId="3A3586B5" w14:textId="77777777" w:rsidR="008205F7"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p>
    <w:p w14:paraId="327DA7D2" w14:textId="77777777" w:rsidR="008205F7" w:rsidRPr="006176C7"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199BE381" w14:textId="77777777" w:rsidR="008205F7" w:rsidRPr="006176C7" w:rsidRDefault="008205F7" w:rsidP="008205F7">
      <w:pPr>
        <w:tabs>
          <w:tab w:val="left" w:pos="-2127"/>
        </w:tabs>
        <w:jc w:val="both"/>
        <w:rPr>
          <w:rFonts w:cstheme="minorHAnsi"/>
          <w:bCs/>
          <w:iCs/>
          <w:highlight w:val="yellow"/>
          <w:lang w:val="en-GB"/>
        </w:rPr>
      </w:pPr>
      <w:r w:rsidRPr="006176C7">
        <w:rPr>
          <w:rFonts w:cstheme="minorHAnsi"/>
          <w:bCs/>
          <w:iCs/>
          <w:highlight w:val="yellow"/>
          <w:lang w:val="en-GB"/>
        </w:rPr>
        <w:t xml:space="preserve">Covid-19 vaccines: ethical, </w:t>
      </w:r>
      <w:proofErr w:type="gramStart"/>
      <w:r w:rsidRPr="006176C7">
        <w:rPr>
          <w:rFonts w:cstheme="minorHAnsi"/>
          <w:bCs/>
          <w:iCs/>
          <w:highlight w:val="yellow"/>
          <w:lang w:val="en-GB"/>
        </w:rPr>
        <w:t>legal</w:t>
      </w:r>
      <w:proofErr w:type="gramEnd"/>
      <w:r w:rsidRPr="006176C7">
        <w:rPr>
          <w:rFonts w:cstheme="minorHAnsi"/>
          <w:bCs/>
          <w:iCs/>
          <w:highlight w:val="yellow"/>
          <w:lang w:val="en-GB"/>
        </w:rPr>
        <w:t xml:space="preserve"> and practical considerations</w:t>
      </w:r>
    </w:p>
    <w:p w14:paraId="0C7398E5" w14:textId="77777777" w:rsidR="008205F7" w:rsidRPr="006176C7" w:rsidRDefault="008205F7" w:rsidP="008205F7">
      <w:pPr>
        <w:tabs>
          <w:tab w:val="left" w:pos="-2127"/>
        </w:tabs>
        <w:jc w:val="both"/>
        <w:rPr>
          <w:rFonts w:cstheme="minorHAnsi"/>
          <w:bCs/>
          <w:iCs/>
          <w:highlight w:val="yellow"/>
        </w:rPr>
      </w:pPr>
      <w:proofErr w:type="gramStart"/>
      <w:r w:rsidRPr="006176C7">
        <w:rPr>
          <w:rFonts w:cstheme="minorHAnsi"/>
          <w:bCs/>
          <w:iCs/>
          <w:highlight w:val="yellow"/>
        </w:rPr>
        <w:t>Rapporteur:</w:t>
      </w:r>
      <w:proofErr w:type="gramEnd"/>
      <w:r w:rsidRPr="006176C7">
        <w:rPr>
          <w:rFonts w:cstheme="minorHAnsi"/>
          <w:bCs/>
          <w:iCs/>
          <w:highlight w:val="yellow"/>
        </w:rPr>
        <w:t xml:space="preserve"> Ms Jennifer De Temmerman, France, ALDE</w:t>
      </w:r>
    </w:p>
    <w:p w14:paraId="49BD322D" w14:textId="77777777" w:rsidR="008205F7" w:rsidRPr="00123C1E" w:rsidRDefault="008205F7" w:rsidP="008205F7">
      <w:pPr>
        <w:tabs>
          <w:tab w:val="left" w:pos="540"/>
          <w:tab w:val="left" w:pos="720"/>
          <w:tab w:val="left" w:pos="1080"/>
        </w:tabs>
        <w:suppressAutoHyphens/>
        <w:jc w:val="both"/>
        <w:rPr>
          <w:rFonts w:cstheme="minorHAnsi"/>
          <w:lang w:val="en-GB"/>
        </w:rPr>
      </w:pPr>
      <w:hyperlink r:id="rId116" w:history="1">
        <w:r w:rsidRPr="00123C1E">
          <w:rPr>
            <w:rStyle w:val="Hyperlink"/>
            <w:rFonts w:cstheme="minorHAnsi"/>
            <w:highlight w:val="yellow"/>
            <w:lang w:val="en-GB"/>
          </w:rPr>
          <w:t>Res 2361 (2021)</w:t>
        </w:r>
      </w:hyperlink>
    </w:p>
    <w:p w14:paraId="7A3ACFE5" w14:textId="77777777" w:rsidR="008205F7" w:rsidRDefault="008205F7" w:rsidP="008205F7">
      <w:pPr>
        <w:rPr>
          <w:rFonts w:eastAsia="Times New Roman" w:cs="Times New Roman"/>
          <w:color w:val="44546A" w:themeColor="dark2"/>
          <w:lang w:val="en-GB" w:eastAsia="en-GB"/>
        </w:rPr>
      </w:pPr>
    </w:p>
    <w:p w14:paraId="3D468571" w14:textId="77777777" w:rsidR="008205F7" w:rsidRPr="006176C7" w:rsidRDefault="008205F7" w:rsidP="008205F7">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557A26A0" w14:textId="77777777" w:rsidR="008205F7" w:rsidRPr="006176C7" w:rsidRDefault="008205F7" w:rsidP="008205F7">
      <w:pPr>
        <w:jc w:val="both"/>
        <w:rPr>
          <w:rFonts w:cstheme="minorHAnsi"/>
          <w:highlight w:val="yellow"/>
          <w:lang w:val="en-US"/>
        </w:rPr>
      </w:pPr>
      <w:r w:rsidRPr="006176C7">
        <w:rPr>
          <w:rFonts w:cstheme="minorHAnsi"/>
          <w:highlight w:val="yellow"/>
          <w:lang w:val="en-US"/>
        </w:rPr>
        <w:t>Beating Covid-19 with public health measures</w:t>
      </w:r>
    </w:p>
    <w:p w14:paraId="4A28BB84" w14:textId="77777777" w:rsidR="008205F7" w:rsidRPr="006176C7" w:rsidRDefault="008205F7" w:rsidP="008205F7">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17AE864E" w14:textId="77777777" w:rsidR="008205F7" w:rsidRPr="006176C7" w:rsidRDefault="008205F7" w:rsidP="008205F7">
      <w:pPr>
        <w:jc w:val="both"/>
        <w:rPr>
          <w:rFonts w:cstheme="minorHAnsi"/>
          <w:bCs/>
          <w:iCs/>
        </w:rPr>
      </w:pPr>
      <w:hyperlink r:id="rId117"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18" w:history="1">
        <w:r w:rsidRPr="006176C7">
          <w:rPr>
            <w:rStyle w:val="Hyperlink"/>
            <w:rFonts w:cstheme="minorHAnsi"/>
            <w:bCs/>
            <w:iCs/>
            <w:highlight w:val="yellow"/>
          </w:rPr>
          <w:t>Rec 2222 (2022)</w:t>
        </w:r>
      </w:hyperlink>
    </w:p>
    <w:bookmarkEnd w:id="49"/>
    <w:p w14:paraId="46463A5B" w14:textId="77777777" w:rsidR="008205F7" w:rsidRPr="008205F7" w:rsidRDefault="008205F7" w:rsidP="008205F7">
      <w:pPr>
        <w:rPr>
          <w:lang w:val="en-US"/>
        </w:rPr>
      </w:pPr>
    </w:p>
    <w:p w14:paraId="36BFAC86" w14:textId="76037D83" w:rsidR="001C21CE" w:rsidRDefault="001C21CE" w:rsidP="001C21CE">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724A7262" w14:textId="77777777" w:rsidR="001C21CE" w:rsidRDefault="00186C1F" w:rsidP="001C21CE">
      <w:pPr>
        <w:rPr>
          <w:rFonts w:eastAsia="Times New Roman" w:cs="Times New Roman"/>
          <w:color w:val="44546A" w:themeColor="dark2"/>
          <w:lang w:val="en-GB" w:eastAsia="en-GB"/>
        </w:rPr>
      </w:pPr>
      <w:hyperlink r:id="rId119" w:history="1">
        <w:r w:rsidR="001C21CE">
          <w:rPr>
            <w:rStyle w:val="Hyperlink"/>
            <w:rFonts w:eastAsia="Times New Roman"/>
            <w:lang w:val="en-GB" w:eastAsia="en-GB"/>
          </w:rPr>
          <w:t>Recommendation CM/</w:t>
        </w:r>
        <w:proofErr w:type="gramStart"/>
        <w:r w:rsidR="001C21CE">
          <w:rPr>
            <w:rStyle w:val="Hyperlink"/>
            <w:rFonts w:eastAsia="Times New Roman"/>
            <w:lang w:val="en-GB" w:eastAsia="en-GB"/>
          </w:rPr>
          <w:t>Rec(</w:t>
        </w:r>
        <w:proofErr w:type="gramEnd"/>
        <w:r w:rsidR="001C21CE">
          <w:rPr>
            <w:rStyle w:val="Hyperlink"/>
            <w:rFonts w:eastAsia="Times New Roman"/>
            <w:lang w:val="en-GB" w:eastAsia="en-GB"/>
          </w:rPr>
          <w:t>2018)1 of the Committee of Ministers to member States on media pluralism and transparency of media ownership</w:t>
        </w:r>
      </w:hyperlink>
    </w:p>
    <w:p w14:paraId="2D131469" w14:textId="77777777" w:rsidR="001C21CE" w:rsidRDefault="001C21CE" w:rsidP="001C21CE">
      <w:pPr>
        <w:rPr>
          <w:rFonts w:eastAsia="Times New Roman" w:cs="Times New Roman"/>
          <w:color w:val="44546A" w:themeColor="dark2"/>
          <w:lang w:val="en-GB" w:eastAsia="en-GB"/>
        </w:rPr>
      </w:pPr>
    </w:p>
    <w:bookmarkEnd w:id="50"/>
    <w:p w14:paraId="3AD1D417" w14:textId="77777777" w:rsidR="001C21CE" w:rsidRPr="00A37398" w:rsidRDefault="001C21CE" w:rsidP="001C21CE">
      <w:pPr>
        <w:rPr>
          <w:lang w:val="en-US"/>
        </w:rPr>
      </w:pPr>
    </w:p>
    <w:p w14:paraId="7B7C38C2" w14:textId="77777777" w:rsidR="00C22A09" w:rsidRPr="00FA06E3" w:rsidRDefault="00C22A09" w:rsidP="00C22A09">
      <w:pPr>
        <w:rPr>
          <w:rFonts w:ascii="Arial" w:eastAsia="Times New Roman" w:hAnsi="Arial" w:cs="Arial"/>
          <w:b/>
          <w:bCs/>
          <w:kern w:val="36"/>
          <w:lang w:val="en-US" w:eastAsia="fr-FR"/>
        </w:rPr>
      </w:pPr>
      <w:r w:rsidRPr="00FA06E3">
        <w:rPr>
          <w:lang w:val="en-US"/>
        </w:rPr>
        <w:t>PACE</w:t>
      </w:r>
    </w:p>
    <w:p w14:paraId="679A6EA6" w14:textId="77777777" w:rsidR="00C22A09" w:rsidRPr="00FA06E3" w:rsidRDefault="00C22A09" w:rsidP="00C22A09">
      <w:pPr>
        <w:shd w:val="clear" w:color="auto" w:fill="FFFFFF"/>
        <w:jc w:val="both"/>
        <w:outlineLvl w:val="0"/>
        <w:rPr>
          <w:rFonts w:eastAsia="Times New Roman" w:cstheme="minorHAnsi"/>
          <w:kern w:val="36"/>
          <w:lang w:val="en-US" w:eastAsia="fr-FR"/>
        </w:rPr>
      </w:pPr>
      <w:r w:rsidRPr="00FA06E3">
        <w:rPr>
          <w:rFonts w:eastAsia="Times New Roman" w:cstheme="minorHAnsi"/>
          <w:kern w:val="36"/>
          <w:lang w:val="en-US" w:eastAsia="fr-FR"/>
        </w:rPr>
        <w:t>The impact of the Covid-19 pandemic on human rights and the rule of law</w:t>
      </w:r>
    </w:p>
    <w:p w14:paraId="2A93C008" w14:textId="77777777" w:rsidR="00C22A09" w:rsidRPr="00FA06E3" w:rsidRDefault="00C22A09" w:rsidP="00C22A09">
      <w:pPr>
        <w:jc w:val="both"/>
        <w:rPr>
          <w:rFonts w:cstheme="minorHAnsi"/>
          <w:shd w:val="clear" w:color="auto" w:fill="FFFFFF"/>
        </w:rPr>
      </w:pPr>
      <w:r w:rsidRPr="00FA06E3">
        <w:rPr>
          <w:rFonts w:cstheme="minorHAnsi"/>
        </w:rPr>
        <w:t xml:space="preserve">(Rapporteur : </w:t>
      </w:r>
      <w:hyperlink r:id="rId120" w:history="1">
        <w:r w:rsidRPr="00FA06E3">
          <w:rPr>
            <w:rStyle w:val="Hyperlink"/>
            <w:rFonts w:cstheme="minorHAnsi"/>
            <w:shd w:val="clear" w:color="auto" w:fill="FFFFFF"/>
          </w:rPr>
          <w:t>Mr Vladimir VARDANYAN</w:t>
        </w:r>
      </w:hyperlink>
      <w:r w:rsidRPr="00FA06E3">
        <w:rPr>
          <w:rFonts w:cstheme="minorHAnsi"/>
          <w:shd w:val="clear" w:color="auto" w:fill="FFFFFF"/>
        </w:rPr>
        <w:t>, Armenia, EPP/CD)</w:t>
      </w:r>
    </w:p>
    <w:p w14:paraId="013AB1B3" w14:textId="77777777" w:rsidR="00C22A09" w:rsidRDefault="00186C1F" w:rsidP="00C22A09">
      <w:pPr>
        <w:jc w:val="both"/>
        <w:rPr>
          <w:rFonts w:cstheme="minorHAnsi"/>
          <w:lang w:val="en-US"/>
        </w:rPr>
      </w:pPr>
      <w:hyperlink r:id="rId121" w:history="1">
        <w:r w:rsidR="00C22A09" w:rsidRPr="00FA06E3">
          <w:rPr>
            <w:rStyle w:val="Hyperlink"/>
            <w:rFonts w:cstheme="minorHAnsi"/>
            <w:shd w:val="clear" w:color="auto" w:fill="FFFFFF"/>
            <w:lang w:val="en-US"/>
          </w:rPr>
          <w:t>Doc. 15139 </w:t>
        </w:r>
      </w:hyperlink>
      <w:r w:rsidR="00C22A09" w:rsidRPr="00FA06E3">
        <w:rPr>
          <w:rFonts w:cstheme="minorHAnsi"/>
          <w:color w:val="161616"/>
          <w:shd w:val="clear" w:color="auto" w:fill="FFFFFF"/>
          <w:lang w:val="en-US"/>
        </w:rPr>
        <w:t xml:space="preserve"> / </w:t>
      </w:r>
      <w:r w:rsidR="00C22A09" w:rsidRPr="00FA06E3">
        <w:rPr>
          <w:rFonts w:cstheme="minorHAnsi"/>
          <w:lang w:val="en-GB"/>
        </w:rPr>
        <w:t xml:space="preserve">See also the </w:t>
      </w:r>
      <w:hyperlink r:id="rId122" w:history="1">
        <w:r w:rsidR="00C22A09" w:rsidRPr="00FA06E3">
          <w:rPr>
            <w:rStyle w:val="Hyperlink"/>
            <w:rFonts w:cstheme="minorHAnsi"/>
            <w:color w:val="0563C1"/>
            <w:lang w:val="en-US"/>
          </w:rPr>
          <w:t>Opinion</w:t>
        </w:r>
      </w:hyperlink>
      <w:r w:rsidR="00C22A09" w:rsidRPr="00FA06E3">
        <w:rPr>
          <w:rFonts w:cstheme="minorHAnsi"/>
          <w:lang w:val="en-US"/>
        </w:rPr>
        <w:t xml:space="preserve"> by the Committee on Culture, Science, Education and Media on the </w:t>
      </w:r>
      <w:proofErr w:type="gramStart"/>
      <w:r w:rsidR="00C22A09" w:rsidRPr="00FA06E3">
        <w:rPr>
          <w:rFonts w:cstheme="minorHAnsi"/>
          <w:lang w:val="en-US"/>
        </w:rPr>
        <w:t>aforementioned report</w:t>
      </w:r>
      <w:proofErr w:type="gramEnd"/>
      <w:r w:rsidR="00C22A09" w:rsidRPr="00FA06E3">
        <w:rPr>
          <w:rFonts w:cstheme="minorHAnsi"/>
          <w:lang w:val="en-US"/>
        </w:rPr>
        <w:t>.</w:t>
      </w:r>
    </w:p>
    <w:p w14:paraId="2E5FF023" w14:textId="76A71B7E" w:rsidR="004A628B" w:rsidRPr="00A37398"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7EF2FA4E"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0FC151AE" w14:textId="77777777" w:rsidR="0059543C" w:rsidRDefault="0059543C" w:rsidP="0059543C">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066728AD" w14:textId="77777777" w:rsidR="0059543C" w:rsidRDefault="00186C1F" w:rsidP="0059543C">
      <w:pPr>
        <w:rPr>
          <w:rFonts w:eastAsia="Times New Roman" w:cs="Times New Roman"/>
          <w:color w:val="44546A" w:themeColor="dark2"/>
          <w:lang w:val="en-GB" w:eastAsia="en-GB"/>
        </w:rPr>
      </w:pPr>
      <w:hyperlink r:id="rId123" w:anchor="_ftn1" w:history="1">
        <w:r w:rsidR="0059543C">
          <w:rPr>
            <w:rStyle w:val="Hyperlink"/>
            <w:rFonts w:eastAsia="Times New Roman"/>
            <w:lang w:val="en-GB" w:eastAsia="en-GB"/>
          </w:rPr>
          <w:t>Recommendation CM/</w:t>
        </w:r>
        <w:proofErr w:type="gramStart"/>
        <w:r w:rsidR="0059543C">
          <w:rPr>
            <w:rStyle w:val="Hyperlink"/>
            <w:rFonts w:eastAsia="Times New Roman"/>
            <w:lang w:val="en-GB" w:eastAsia="en-GB"/>
          </w:rPr>
          <w:t>Rec(</w:t>
        </w:r>
        <w:proofErr w:type="gramEnd"/>
        <w:r w:rsidR="0059543C">
          <w:rPr>
            <w:rStyle w:val="Hyperlink"/>
            <w:rFonts w:eastAsia="Times New Roman"/>
            <w:lang w:val="en-GB" w:eastAsia="en-GB"/>
          </w:rPr>
          <w:t>2016)4 of the Committee of Ministers to member States on the protection of journalism and safety of journalists and other media actors</w:t>
        </w:r>
      </w:hyperlink>
    </w:p>
    <w:p w14:paraId="4A797BF2" w14:textId="77777777" w:rsidR="0059543C" w:rsidRPr="0059543C" w:rsidRDefault="0059543C" w:rsidP="0059543C">
      <w:pPr>
        <w:rPr>
          <w:lang w:val="en-GB"/>
        </w:rPr>
      </w:pPr>
    </w:p>
    <w:p w14:paraId="343B0CAE" w14:textId="0EDD614C"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7968C0E4" w14:textId="77777777" w:rsidR="00E615CF" w:rsidRPr="00E615CF" w:rsidRDefault="00E615CF" w:rsidP="00E615CF">
      <w:pPr>
        <w:rPr>
          <w:highlight w:val="yellow"/>
          <w:lang w:val="en-US"/>
        </w:rPr>
      </w:pPr>
      <w:r w:rsidRPr="00E615CF">
        <w:rPr>
          <w:highlight w:val="yellow"/>
          <w:lang w:val="en-US"/>
        </w:rPr>
        <w:t>The European Commission for Democracy through Law – Venice Commission</w:t>
      </w:r>
    </w:p>
    <w:p w14:paraId="3355B473" w14:textId="42BCD60D" w:rsidR="00E615CF" w:rsidRPr="000A6F2D" w:rsidRDefault="00E615CF" w:rsidP="00E615CF">
      <w:pPr>
        <w:rPr>
          <w:lang w:val="en-US"/>
        </w:rPr>
      </w:pPr>
      <w:r w:rsidRPr="00E615CF">
        <w:rPr>
          <w:highlight w:val="yellow"/>
          <w:lang w:val="en-GB"/>
        </w:rPr>
        <w:lastRenderedPageBreak/>
        <w:t xml:space="preserve">CDL-AD(2021)029, </w:t>
      </w:r>
      <w:hyperlink r:id="rId124" w:history="1">
        <w:r w:rsidRPr="00E615CF">
          <w:rPr>
            <w:rStyle w:val="Hyperlink"/>
            <w:highlight w:val="yellow"/>
            <w:lang w:val="en-GB"/>
          </w:rPr>
          <w:t>Hungary - Opinion on the constitutional amendments adopted by the Hungarian parliament in December 2020, adopted by the Venice Commission at its 127th Plenary Session (Venice and online, 2-3 July 2021) </w:t>
        </w:r>
      </w:hyperlink>
    </w:p>
    <w:p w14:paraId="27062F6A" w14:textId="77777777" w:rsidR="00E615CF" w:rsidRPr="00E615CF" w:rsidRDefault="00E615CF" w:rsidP="00E615CF">
      <w:pPr>
        <w:rPr>
          <w:lang w:val="en-US"/>
        </w:rPr>
      </w:pPr>
    </w:p>
    <w:p w14:paraId="55098372" w14:textId="77777777" w:rsidR="000E6FEE" w:rsidRPr="00FA06E3" w:rsidRDefault="000E6FEE" w:rsidP="000E6FEE">
      <w:pPr>
        <w:rPr>
          <w:lang w:val="en-US"/>
        </w:rPr>
      </w:pPr>
      <w:r w:rsidRPr="00FA06E3">
        <w:rPr>
          <w:lang w:val="en-GB"/>
        </w:rPr>
        <w:t>Office of the Commissioner for Human Rights</w:t>
      </w:r>
    </w:p>
    <w:p w14:paraId="690490E4" w14:textId="77777777" w:rsidR="000E6FEE" w:rsidRDefault="00186C1F" w:rsidP="000E6FEE">
      <w:pPr>
        <w:rPr>
          <w:iCs/>
          <w:lang w:val="en-GB"/>
        </w:rPr>
      </w:pPr>
      <w:hyperlink r:id="rId125" w:history="1">
        <w:r w:rsidR="000E6FEE" w:rsidRPr="00FA06E3">
          <w:rPr>
            <w:rStyle w:val="Hyperlink"/>
            <w:iCs/>
            <w:lang w:val="en-US"/>
          </w:rPr>
          <w:t>Access to official documents is crucial – let’s make it a reality - Human Rights Comments - Commissioner for Human Rights (coe.int)</w:t>
        </w:r>
      </w:hyperlink>
      <w:r w:rsidR="000E6FEE" w:rsidRPr="00FA06E3">
        <w:rPr>
          <w:iCs/>
          <w:lang w:val="en-GB"/>
        </w:rPr>
        <w:t xml:space="preserve"> – published on 1 December 2020</w:t>
      </w:r>
    </w:p>
    <w:p w14:paraId="5EAF5C1E" w14:textId="77777777" w:rsidR="000E6FEE" w:rsidRPr="000E6FEE" w:rsidRDefault="000E6FEE" w:rsidP="000E6FEE">
      <w:pPr>
        <w:rPr>
          <w:lang w:val="en-GB"/>
        </w:rPr>
      </w:pPr>
    </w:p>
    <w:p w14:paraId="267242BC" w14:textId="0876F7E6" w:rsidR="00E636CC" w:rsidRDefault="00E636CC" w:rsidP="00E636CC">
      <w:pPr>
        <w:rPr>
          <w:rStyle w:val="docref"/>
          <w:lang w:val="en-GB"/>
        </w:rPr>
      </w:pPr>
      <w:r w:rsidRPr="00475985">
        <w:rPr>
          <w:lang w:val="en-US"/>
        </w:rPr>
        <w:t>The European Commission for Democracy through Law – Venice Commission</w:t>
      </w:r>
    </w:p>
    <w:p w14:paraId="3DF0A9EC" w14:textId="40B6233A" w:rsidR="00E636CC" w:rsidRPr="0005464E" w:rsidRDefault="00E636CC" w:rsidP="00E636CC">
      <w:pPr>
        <w:rPr>
          <w:lang w:val="en-GB"/>
        </w:rPr>
      </w:pPr>
      <w:r w:rsidRPr="0005464E">
        <w:rPr>
          <w:rStyle w:val="docref"/>
          <w:lang w:val="en-GB"/>
        </w:rPr>
        <w:t>CDL-AD(2012)023</w:t>
      </w:r>
      <w:r w:rsidRPr="0005464E">
        <w:rPr>
          <w:lang w:val="en-GB"/>
        </w:rPr>
        <w:t xml:space="preserve">  English  </w:t>
      </w:r>
      <w:r w:rsidRPr="0005464E">
        <w:rPr>
          <w:rStyle w:val="gray"/>
          <w:lang w:val="en-GB"/>
        </w:rPr>
        <w:t xml:space="preserve">16/10/2012 -  Public </w:t>
      </w:r>
      <w:r w:rsidRPr="0005464E">
        <w:rPr>
          <w:lang w:val="en-GB"/>
        </w:rPr>
        <w:br/>
      </w:r>
      <w:hyperlink r:id="rId126" w:history="1">
        <w:r w:rsidRPr="0005464E">
          <w:rPr>
            <w:rStyle w:val="Hyperlink"/>
            <w:lang w:val="en-GB"/>
          </w:rPr>
          <w:t>Opinion on Act CXII of 2011 on informational Self-determination and Freedom of Information of Hungary, adopted by the Venice Commission at its 92nd Plenary Session (Venice, 12-13 October 2012)</w:t>
        </w:r>
      </w:hyperlink>
      <w:r w:rsidRPr="0005464E">
        <w:rPr>
          <w:lang w:val="en-GB"/>
        </w:rPr>
        <w:t> </w:t>
      </w:r>
    </w:p>
    <w:p w14:paraId="622CFEAE" w14:textId="73333E5D" w:rsidR="00E636CC" w:rsidRPr="00E636CC" w:rsidRDefault="00E636CC" w:rsidP="00E636CC">
      <w:pPr>
        <w:rPr>
          <w:lang w:val="en-GB"/>
        </w:rPr>
      </w:pPr>
    </w:p>
    <w:p w14:paraId="0FEC57DF" w14:textId="59AB32C6" w:rsidR="00E636CC" w:rsidRDefault="00E636CC" w:rsidP="00E636CC">
      <w:pPr>
        <w:rPr>
          <w:lang w:val="en-US"/>
        </w:rPr>
      </w:pPr>
    </w:p>
    <w:p w14:paraId="17C7CDBE" w14:textId="77777777" w:rsidR="001F3BD0" w:rsidRPr="00E636CC" w:rsidRDefault="001F3BD0" w:rsidP="00E636CC">
      <w:pPr>
        <w:rPr>
          <w:lang w:val="en-US"/>
        </w:rPr>
      </w:pPr>
    </w:p>
    <w:p w14:paraId="58623E8F" w14:textId="2F4054AE" w:rsidR="004A628B" w:rsidRDefault="004A628B" w:rsidP="004A628B">
      <w:pPr>
        <w:pStyle w:val="Heading3"/>
        <w:rPr>
          <w:lang w:val="en-US"/>
        </w:rPr>
      </w:pPr>
      <w:bookmarkStart w:id="55" w:name="_Toc36635857"/>
      <w:r w:rsidRPr="00546B57">
        <w:rPr>
          <w:lang w:val="en-US"/>
        </w:rPr>
        <w:t>36. Other - please specify</w:t>
      </w:r>
      <w:bookmarkEnd w:id="55"/>
      <w:r w:rsidRPr="00546B57">
        <w:rPr>
          <w:lang w:val="en-US"/>
        </w:rPr>
        <w:t xml:space="preserve"> </w:t>
      </w:r>
    </w:p>
    <w:p w14:paraId="51FD53D4" w14:textId="7E85C3D4" w:rsidR="005035C4" w:rsidRDefault="005035C4" w:rsidP="005035C4">
      <w:pPr>
        <w:rPr>
          <w:lang w:val="en-US"/>
        </w:rPr>
      </w:pPr>
    </w:p>
    <w:p w14:paraId="5EEEC1AC" w14:textId="77777777" w:rsidR="005035C4" w:rsidRPr="005035C4" w:rsidRDefault="005035C4" w:rsidP="005035C4">
      <w:pPr>
        <w:rPr>
          <w:highlight w:val="yellow"/>
          <w:lang w:val="en-US"/>
        </w:rPr>
      </w:pPr>
      <w:r w:rsidRPr="005035C4">
        <w:rPr>
          <w:highlight w:val="yellow"/>
          <w:lang w:val="en-GB"/>
        </w:rPr>
        <w:t>Office of the Commissioner for Human Rights</w:t>
      </w:r>
    </w:p>
    <w:p w14:paraId="045A8238" w14:textId="77777777" w:rsidR="005035C4" w:rsidRPr="00BA7DE6" w:rsidRDefault="00186C1F" w:rsidP="005035C4">
      <w:pPr>
        <w:outlineLvl w:val="0"/>
        <w:rPr>
          <w:lang w:val="en-GB"/>
        </w:rPr>
      </w:pPr>
      <w:hyperlink r:id="rId127" w:history="1">
        <w:r w:rsidR="005035C4" w:rsidRPr="005035C4">
          <w:rPr>
            <w:rStyle w:val="Hyperlink"/>
            <w:highlight w:val="yellow"/>
            <w:lang w:val="en-GB"/>
          </w:rPr>
          <w:t>Memorandum</w:t>
        </w:r>
      </w:hyperlink>
      <w:r w:rsidR="005035C4" w:rsidRPr="005035C4">
        <w:rPr>
          <w:highlight w:val="yellow"/>
          <w:lang w:val="en-GB"/>
        </w:rPr>
        <w:t xml:space="preserve"> </w:t>
      </w:r>
      <w:r w:rsidR="005035C4" w:rsidRPr="005035C4">
        <w:rPr>
          <w:bCs/>
          <w:highlight w:val="yellow"/>
          <w:lang w:val="en-GB"/>
        </w:rPr>
        <w:t xml:space="preserve">by the Council of Europe Commissioner for Human Rights </w:t>
      </w:r>
      <w:r w:rsidR="005035C4" w:rsidRPr="005035C4">
        <w:rPr>
          <w:highlight w:val="yellow"/>
          <w:lang w:val="en-GB"/>
        </w:rPr>
        <w:t xml:space="preserve">on </w:t>
      </w:r>
      <w:r w:rsidR="005035C4" w:rsidRPr="005035C4">
        <w:rPr>
          <w:highlight w:val="yellow"/>
          <w:u w:val="single"/>
          <w:lang w:val="en-GB"/>
        </w:rPr>
        <w:t>freedom of expression and media freedom</w:t>
      </w:r>
      <w:r w:rsidR="005035C4" w:rsidRPr="005035C4">
        <w:rPr>
          <w:highlight w:val="yellow"/>
          <w:lang w:val="en-GB"/>
        </w:rPr>
        <w:t xml:space="preserve"> in Hungary, published on 30 March 2021.</w:t>
      </w:r>
    </w:p>
    <w:p w14:paraId="4FD49B59" w14:textId="2A58864A" w:rsidR="005035C4" w:rsidRPr="005035C4" w:rsidRDefault="005035C4" w:rsidP="005035C4">
      <w:pPr>
        <w:rPr>
          <w:lang w:val="en-GB"/>
        </w:rPr>
      </w:pPr>
    </w:p>
    <w:p w14:paraId="7E305AD9" w14:textId="77777777" w:rsidR="00503C29" w:rsidRDefault="00503C29" w:rsidP="00503C29">
      <w:pPr>
        <w:rPr>
          <w:highlight w:val="yellow"/>
          <w:lang w:val="en-US"/>
        </w:rPr>
      </w:pPr>
      <w:r>
        <w:rPr>
          <w:highlight w:val="yellow"/>
          <w:lang w:val="en-GB"/>
        </w:rPr>
        <w:t>Office of the Commissioner for Human Rights</w:t>
      </w:r>
    </w:p>
    <w:p w14:paraId="201A2F8B" w14:textId="77777777" w:rsidR="00503C29" w:rsidRDefault="00503C29" w:rsidP="00503C29">
      <w:pPr>
        <w:outlineLvl w:val="0"/>
        <w:rPr>
          <w:iCs/>
          <w:lang w:val="en-GB"/>
        </w:rPr>
      </w:pPr>
      <w:r>
        <w:rPr>
          <w:iCs/>
          <w:highlight w:val="yellow"/>
          <w:lang w:val="en-GB"/>
        </w:rPr>
        <w:t xml:space="preserve">Journalists covering public assemblies need to be protected </w:t>
      </w:r>
      <w:hyperlink r:id="rId128"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279EB2F3" w14:textId="77777777" w:rsidR="00503C29" w:rsidRDefault="00503C29" w:rsidP="00503C29">
      <w:pPr>
        <w:outlineLvl w:val="0"/>
        <w:rPr>
          <w:iCs/>
          <w:lang w:val="en-GB"/>
        </w:rPr>
      </w:pPr>
    </w:p>
    <w:p w14:paraId="0E43EABF" w14:textId="77777777" w:rsidR="00503C29" w:rsidRDefault="00503C29" w:rsidP="00503C29">
      <w:pPr>
        <w:rPr>
          <w:highlight w:val="yellow"/>
          <w:lang w:val="en-US"/>
        </w:rPr>
      </w:pPr>
      <w:r>
        <w:rPr>
          <w:highlight w:val="yellow"/>
          <w:lang w:val="en-GB"/>
        </w:rPr>
        <w:t>Office of the Commissioner for Human Rights</w:t>
      </w:r>
    </w:p>
    <w:p w14:paraId="5E916C63" w14:textId="77777777" w:rsidR="00503C29" w:rsidRDefault="00503C29" w:rsidP="00503C29">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9"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2124A05F" w14:textId="77777777" w:rsidR="005035C4" w:rsidRPr="00503C29" w:rsidRDefault="005035C4" w:rsidP="005035C4">
      <w:pPr>
        <w:rPr>
          <w:lang w:val="en-GB"/>
        </w:rPr>
      </w:pPr>
    </w:p>
    <w:p w14:paraId="159398BC" w14:textId="77777777" w:rsidR="001F3BD0" w:rsidRPr="00FA06E3" w:rsidRDefault="001F3BD0" w:rsidP="001F3BD0">
      <w:pPr>
        <w:rPr>
          <w:lang w:val="en-US"/>
        </w:rPr>
      </w:pPr>
      <w:r w:rsidRPr="00FA06E3">
        <w:rPr>
          <w:lang w:val="en-GB"/>
        </w:rPr>
        <w:t>Office of the Commissioner for Human Rights</w:t>
      </w:r>
    </w:p>
    <w:p w14:paraId="5A5719DF" w14:textId="77777777" w:rsidR="001F3BD0" w:rsidRDefault="001F3BD0" w:rsidP="001F3BD0">
      <w:pPr>
        <w:outlineLvl w:val="0"/>
        <w:rPr>
          <w:iCs/>
          <w:lang w:val="en-GB"/>
        </w:rPr>
      </w:pPr>
      <w:r w:rsidRPr="00FA06E3">
        <w:rPr>
          <w:iCs/>
          <w:lang w:val="en-GB"/>
        </w:rPr>
        <w:t xml:space="preserve">Tapping the full potential of Equality Bodies for a fairer Europe </w:t>
      </w:r>
      <w:hyperlink r:id="rId130" w:history="1">
        <w:r w:rsidRPr="00FA06E3">
          <w:rPr>
            <w:rStyle w:val="Hyperlink"/>
            <w:iCs/>
            <w:lang w:val="en-US"/>
          </w:rPr>
          <w:t>Tapping the full potential of Equality Bodies for a fairer Europe - Human Rights Comments - Commissioner for Human Rights (coe.int)</w:t>
        </w:r>
      </w:hyperlink>
      <w:r w:rsidRPr="00FA06E3">
        <w:rPr>
          <w:iCs/>
          <w:lang w:val="en-GB"/>
        </w:rPr>
        <w:t xml:space="preserve"> – published on 26 June 2020</w:t>
      </w:r>
      <w:r>
        <w:rPr>
          <w:iCs/>
          <w:lang w:val="en-GB"/>
        </w:rPr>
        <w:t xml:space="preserve"> </w:t>
      </w:r>
    </w:p>
    <w:p w14:paraId="396273D1" w14:textId="77777777" w:rsidR="001F3BD0" w:rsidRPr="001F3BD0" w:rsidRDefault="001F3BD0" w:rsidP="001F3BD0">
      <w:pPr>
        <w:rPr>
          <w:lang w:val="en-GB"/>
        </w:rPr>
      </w:pPr>
    </w:p>
    <w:p w14:paraId="6B709905" w14:textId="77777777" w:rsidR="001F3BD0" w:rsidRPr="001F3BD0" w:rsidRDefault="001F3BD0" w:rsidP="001F3BD0">
      <w:pPr>
        <w:rPr>
          <w:lang w:val="en-US"/>
        </w:rPr>
      </w:pPr>
    </w:p>
    <w:p w14:paraId="40489B2B" w14:textId="77777777" w:rsidR="00A37398" w:rsidRDefault="00A37398" w:rsidP="00A37398">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6C843927" w:rsidR="004A628B" w:rsidRDefault="00186C1F" w:rsidP="004A628B">
      <w:pPr>
        <w:pStyle w:val="Default"/>
        <w:rPr>
          <w:color w:val="auto"/>
          <w:sz w:val="22"/>
          <w:szCs w:val="22"/>
          <w:lang w:val="en-US"/>
        </w:rPr>
      </w:pPr>
      <w:hyperlink r:id="rId131" w:history="1">
        <w:r w:rsidR="00A37398" w:rsidRPr="004F60B3">
          <w:rPr>
            <w:rStyle w:val="Hyperlink"/>
            <w:sz w:val="22"/>
            <w:szCs w:val="22"/>
            <w:lang w:val="en-US"/>
          </w:rPr>
          <w:t>https://www.coe.int/en/web/media-freedom/hungary</w:t>
        </w:r>
      </w:hyperlink>
    </w:p>
    <w:p w14:paraId="61356C8D" w14:textId="77777777" w:rsidR="00EA1FA1" w:rsidRDefault="00EA1FA1">
      <w:pPr>
        <w:rPr>
          <w:sz w:val="22"/>
          <w:szCs w:val="22"/>
          <w:lang w:val="en-US"/>
        </w:rPr>
      </w:pPr>
    </w:p>
    <w:p w14:paraId="5095C3BA" w14:textId="77777777" w:rsidR="00EA1FA1" w:rsidRDefault="00EA1FA1" w:rsidP="00EA1FA1">
      <w:pPr>
        <w:rPr>
          <w:rFonts w:asciiTheme="majorHAnsi" w:hAnsiTheme="majorHAnsi" w:cstheme="majorHAnsi"/>
          <w:color w:val="000000" w:themeColor="text1"/>
          <w:lang w:val="en-US"/>
        </w:rPr>
      </w:pPr>
      <w:bookmarkStart w:id="56"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1C828EEA" w14:textId="77777777" w:rsidR="00EA1FA1" w:rsidRDefault="00EA1FA1" w:rsidP="00EA1FA1">
      <w:pPr>
        <w:pStyle w:val="Default"/>
        <w:rPr>
          <w:color w:val="auto"/>
          <w:sz w:val="22"/>
          <w:szCs w:val="22"/>
          <w:lang w:val="en-US"/>
        </w:rPr>
      </w:pPr>
    </w:p>
    <w:p w14:paraId="57B16067" w14:textId="77777777" w:rsidR="00EA1FA1" w:rsidRDefault="00EA1FA1" w:rsidP="00EA1FA1">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4ACC2E80" w14:textId="77777777" w:rsidR="00EA1FA1" w:rsidRDefault="00186C1F" w:rsidP="00EA1FA1">
      <w:pPr>
        <w:rPr>
          <w:rFonts w:eastAsia="Times New Roman" w:cs="Times New Roman"/>
          <w:color w:val="44546A" w:themeColor="dark2"/>
          <w:lang w:val="en-US" w:eastAsia="en-GB"/>
        </w:rPr>
      </w:pPr>
      <w:hyperlink r:id="rId132" w:history="1">
        <w:r w:rsidR="00EA1FA1">
          <w:rPr>
            <w:rStyle w:val="Hyperlink"/>
            <w:rFonts w:eastAsia="Times New Roman"/>
            <w:lang w:val="en-US" w:eastAsia="en-GB"/>
          </w:rPr>
          <w:t>https://rm.coe.int/state-of-democracy-human-rights-and-the-rule-of-law-role-of-institutio/168086c0c5</w:t>
        </w:r>
      </w:hyperlink>
    </w:p>
    <w:p w14:paraId="1620D199" w14:textId="77777777" w:rsidR="00EA1FA1" w:rsidRDefault="00EA1FA1" w:rsidP="00EA1FA1">
      <w:pPr>
        <w:rPr>
          <w:rFonts w:eastAsia="Times New Roman" w:cs="Times New Roman"/>
          <w:color w:val="44546A" w:themeColor="dark2"/>
          <w:lang w:val="en-US" w:eastAsia="en-GB"/>
        </w:rPr>
      </w:pPr>
    </w:p>
    <w:p w14:paraId="0415A00B" w14:textId="77777777" w:rsidR="00EA1FA1" w:rsidRDefault="00EA1FA1" w:rsidP="00EA1FA1">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4CA98815" w14:textId="77777777" w:rsidR="00EA1FA1" w:rsidRDefault="00186C1F" w:rsidP="00EA1FA1">
      <w:pPr>
        <w:rPr>
          <w:rFonts w:eastAsia="Times New Roman" w:cs="Times New Roman"/>
          <w:color w:val="0563C1"/>
          <w:u w:val="single"/>
          <w:lang w:val="en-US" w:eastAsia="en-GB"/>
        </w:rPr>
      </w:pPr>
      <w:hyperlink r:id="rId133" w:history="1">
        <w:r w:rsidR="00EA1FA1">
          <w:rPr>
            <w:rStyle w:val="Hyperlink"/>
            <w:rFonts w:eastAsia="Times New Roman"/>
            <w:lang w:val="en-US" w:eastAsia="en-GB"/>
          </w:rPr>
          <w:t>https://edoc.coe.int/en/an-overview/7345-pdf-state-of-democracy-human-rights-and-the-rule-of-law.html</w:t>
        </w:r>
      </w:hyperlink>
    </w:p>
    <w:p w14:paraId="1ED66F6A" w14:textId="77777777" w:rsidR="00EA1FA1" w:rsidRDefault="00EA1FA1" w:rsidP="00EA1FA1">
      <w:pPr>
        <w:rPr>
          <w:rFonts w:eastAsia="Times New Roman" w:cs="Times New Roman"/>
          <w:color w:val="44546A" w:themeColor="dark2"/>
          <w:lang w:val="en-US" w:eastAsia="en-GB"/>
        </w:rPr>
      </w:pPr>
    </w:p>
    <w:p w14:paraId="237CEA8F" w14:textId="77777777" w:rsidR="00EA1FA1" w:rsidRPr="00EA1FA1" w:rsidRDefault="00EA1FA1" w:rsidP="00EA1FA1">
      <w:pPr>
        <w:rPr>
          <w:rFonts w:asciiTheme="majorHAnsi" w:hAnsiTheme="majorHAnsi" w:cstheme="majorHAnsi"/>
          <w:color w:val="000000" w:themeColor="text1"/>
          <w:lang w:val="en-US"/>
        </w:rPr>
      </w:pPr>
      <w:r w:rsidRPr="00EA1FA1">
        <w:rPr>
          <w:rFonts w:asciiTheme="majorHAnsi" w:hAnsiTheme="majorHAnsi" w:cstheme="majorHAnsi"/>
          <w:color w:val="000000" w:themeColor="text1"/>
          <w:lang w:val="en-US"/>
        </w:rPr>
        <w:t>2016</w:t>
      </w:r>
    </w:p>
    <w:p w14:paraId="0A3F3A82" w14:textId="77777777" w:rsidR="00EA1FA1" w:rsidRPr="00EA1FA1" w:rsidRDefault="00186C1F" w:rsidP="00EA1FA1">
      <w:pPr>
        <w:rPr>
          <w:rFonts w:eastAsia="Times New Roman" w:cs="Times New Roman"/>
          <w:color w:val="44546A" w:themeColor="dark2"/>
          <w:lang w:val="en-US" w:eastAsia="en-GB"/>
        </w:rPr>
      </w:pPr>
      <w:hyperlink r:id="rId134" w:history="1">
        <w:r w:rsidR="00EA1FA1" w:rsidRPr="00EA1FA1">
          <w:rPr>
            <w:rStyle w:val="Hyperlink"/>
            <w:rFonts w:eastAsia="Times New Roman"/>
            <w:lang w:val="en-US" w:eastAsia="en-GB"/>
          </w:rPr>
          <w:t>https://search.coe.int/cm/Pages/result_details.aspx?ObjectId=0900001680646af8</w:t>
        </w:r>
      </w:hyperlink>
    </w:p>
    <w:p w14:paraId="36B43670" w14:textId="77777777" w:rsidR="00EA1FA1" w:rsidRPr="00EA1FA1" w:rsidRDefault="00EA1FA1" w:rsidP="00EA1FA1">
      <w:pPr>
        <w:rPr>
          <w:rFonts w:eastAsia="Times New Roman" w:cs="Times New Roman"/>
          <w:color w:val="44546A" w:themeColor="dark2"/>
          <w:lang w:val="en-US" w:eastAsia="en-GB"/>
        </w:rPr>
      </w:pPr>
    </w:p>
    <w:p w14:paraId="3A993CC8" w14:textId="77777777" w:rsidR="00EA1FA1" w:rsidRPr="00EA1FA1" w:rsidRDefault="00EA1FA1" w:rsidP="00EA1FA1">
      <w:pPr>
        <w:rPr>
          <w:rFonts w:asciiTheme="majorHAnsi" w:hAnsiTheme="majorHAnsi" w:cstheme="majorHAnsi"/>
          <w:color w:val="000000" w:themeColor="text1"/>
          <w:lang w:val="en-US"/>
        </w:rPr>
      </w:pPr>
      <w:r w:rsidRPr="00EA1FA1">
        <w:rPr>
          <w:rFonts w:asciiTheme="majorHAnsi" w:hAnsiTheme="majorHAnsi" w:cstheme="majorHAnsi"/>
          <w:color w:val="000000" w:themeColor="text1"/>
          <w:lang w:val="en-US"/>
        </w:rPr>
        <w:t>2015</w:t>
      </w:r>
    </w:p>
    <w:p w14:paraId="23BD932F" w14:textId="77777777" w:rsidR="00EA1FA1" w:rsidRPr="00EA1FA1" w:rsidRDefault="00186C1F" w:rsidP="00EA1FA1">
      <w:pPr>
        <w:rPr>
          <w:rFonts w:eastAsia="Times New Roman" w:cs="Times New Roman"/>
          <w:color w:val="44546A" w:themeColor="dark2"/>
          <w:lang w:val="en-US" w:eastAsia="en-GB"/>
        </w:rPr>
      </w:pPr>
      <w:hyperlink r:id="rId135" w:history="1">
        <w:r w:rsidR="00EA1FA1" w:rsidRPr="00EA1FA1">
          <w:rPr>
            <w:rStyle w:val="Hyperlink"/>
            <w:rFonts w:eastAsia="Times New Roman" w:cs="Times New Roman"/>
            <w:lang w:val="en-US" w:eastAsia="en-GB"/>
          </w:rPr>
          <w:t>https://search.coe.int/cm/Pages/result_details.aspx?ObjectID=090000168058e01e</w:t>
        </w:r>
      </w:hyperlink>
      <w:bookmarkEnd w:id="56"/>
    </w:p>
    <w:p w14:paraId="11D0168A" w14:textId="675657A5" w:rsidR="00A37398" w:rsidRDefault="00A37398" w:rsidP="004A628B">
      <w:pPr>
        <w:pStyle w:val="Default"/>
        <w:rPr>
          <w:color w:val="auto"/>
          <w:sz w:val="22"/>
          <w:szCs w:val="22"/>
          <w:lang w:val="en-US"/>
        </w:rPr>
      </w:pPr>
    </w:p>
    <w:p w14:paraId="766D3BAA" w14:textId="77777777" w:rsidR="0042610C" w:rsidRPr="00546B57" w:rsidRDefault="0042610C"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lastRenderedPageBreak/>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t>A. The process for preparing and enacting laws</w:t>
      </w:r>
      <w:bookmarkEnd w:id="58"/>
      <w:r w:rsidRPr="00546B57">
        <w:rPr>
          <w:lang w:val="en-US"/>
        </w:rPr>
        <w:t xml:space="preserve"> </w:t>
      </w:r>
    </w:p>
    <w:p w14:paraId="39E88B24" w14:textId="5AA9939F" w:rsidR="004A628B"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369110B5" w14:textId="763AB057" w:rsidR="00A756BC" w:rsidRDefault="00A756BC" w:rsidP="00A756BC">
      <w:pPr>
        <w:rPr>
          <w:lang w:val="en-US"/>
        </w:rPr>
      </w:pPr>
    </w:p>
    <w:p w14:paraId="40F9F255" w14:textId="77777777" w:rsidR="00A756BC" w:rsidRPr="00E615CF" w:rsidRDefault="00A756BC" w:rsidP="00A756BC">
      <w:pPr>
        <w:rPr>
          <w:highlight w:val="yellow"/>
          <w:lang w:val="en-US"/>
        </w:rPr>
      </w:pPr>
      <w:r w:rsidRPr="00E615CF">
        <w:rPr>
          <w:highlight w:val="yellow"/>
          <w:lang w:val="en-US"/>
        </w:rPr>
        <w:t>The European Commission for Democracy through Law – Venice Commission</w:t>
      </w:r>
    </w:p>
    <w:p w14:paraId="4FD27374" w14:textId="656BF58A" w:rsidR="00A756BC" w:rsidRDefault="00A756BC" w:rsidP="00A756BC">
      <w:pPr>
        <w:rPr>
          <w:rFonts w:asciiTheme="majorHAnsi" w:hAnsiTheme="majorHAnsi" w:cstheme="majorHAnsi"/>
          <w:color w:val="000066"/>
          <w:sz w:val="24"/>
          <w:szCs w:val="24"/>
          <w:highlight w:val="yellow"/>
          <w:shd w:val="clear" w:color="auto" w:fill="FFFFFF"/>
          <w:lang w:val="en-GB"/>
        </w:rPr>
      </w:pPr>
      <w:r w:rsidRPr="00E615CF">
        <w:rPr>
          <w:rStyle w:val="docref"/>
          <w:highlight w:val="yellow"/>
          <w:lang w:val="en-GB"/>
        </w:rPr>
        <w:t xml:space="preserve">CDL-AD(2021)050, </w:t>
      </w:r>
      <w:hyperlink r:id="rId136" w:history="1">
        <w:r w:rsidRPr="00E615CF">
          <w:rPr>
            <w:rStyle w:val="Hyperlink"/>
            <w:highlight w:val="yellow"/>
            <w:lang w:val="en-GB"/>
          </w:rPr>
          <w:t>Hungary - Opinion on the compatibility with international human rights standards of Act LXXIX amending certain Acts for the protection of children, adopted by the Venice Commission at its 129th Plenary Session (Venice and online, 10-11 December 2021)</w:t>
        </w:r>
      </w:hyperlink>
      <w:r w:rsidRPr="00E615CF">
        <w:rPr>
          <w:rFonts w:asciiTheme="majorHAnsi" w:hAnsiTheme="majorHAnsi" w:cstheme="majorHAnsi"/>
          <w:color w:val="000066"/>
          <w:sz w:val="24"/>
          <w:szCs w:val="24"/>
          <w:highlight w:val="yellow"/>
          <w:shd w:val="clear" w:color="auto" w:fill="FFFFFF"/>
          <w:lang w:val="en-GB"/>
        </w:rPr>
        <w:t> </w:t>
      </w:r>
    </w:p>
    <w:p w14:paraId="79B79F4C" w14:textId="77777777" w:rsidR="00BD1AC4" w:rsidRPr="00E615CF" w:rsidRDefault="00BD1AC4" w:rsidP="00A756BC">
      <w:pPr>
        <w:rPr>
          <w:rFonts w:asciiTheme="majorHAnsi" w:hAnsiTheme="majorHAnsi" w:cstheme="majorHAnsi"/>
          <w:color w:val="000066"/>
          <w:sz w:val="24"/>
          <w:szCs w:val="24"/>
          <w:highlight w:val="yellow"/>
          <w:shd w:val="clear" w:color="auto" w:fill="FFFFFF"/>
          <w:lang w:val="en-GB"/>
        </w:rPr>
      </w:pPr>
    </w:p>
    <w:p w14:paraId="4A16F51D" w14:textId="77777777" w:rsidR="00BD1AC4" w:rsidRPr="00E615CF" w:rsidRDefault="00BD1AC4" w:rsidP="00BD1AC4">
      <w:pPr>
        <w:rPr>
          <w:highlight w:val="yellow"/>
          <w:lang w:val="en-US"/>
        </w:rPr>
      </w:pPr>
      <w:r w:rsidRPr="00E615CF">
        <w:rPr>
          <w:highlight w:val="yellow"/>
          <w:lang w:val="en-US"/>
        </w:rPr>
        <w:t>The European Commission for Democracy through Law – Venice Commission</w:t>
      </w:r>
    </w:p>
    <w:p w14:paraId="6DC62450" w14:textId="77777777" w:rsidR="00BD1AC4" w:rsidRPr="00E615CF" w:rsidRDefault="00BD1AC4" w:rsidP="00BD1AC4">
      <w:pPr>
        <w:rPr>
          <w:rStyle w:val="Hyperlink"/>
          <w:rFonts w:asciiTheme="majorHAnsi" w:hAnsiTheme="majorHAnsi" w:cstheme="majorHAnsi"/>
          <w:color w:val="5C80B1"/>
          <w:sz w:val="24"/>
          <w:szCs w:val="24"/>
          <w:shd w:val="clear" w:color="auto" w:fill="FFFFFF"/>
          <w:lang w:val="en-GB"/>
        </w:rPr>
      </w:pPr>
      <w:r w:rsidRPr="00086872">
        <w:rPr>
          <w:rFonts w:ascii="Calibri" w:eastAsiaTheme="minorHAnsi" w:hAnsi="Calibri" w:cs="Calibri"/>
          <w:highlight w:val="yellow"/>
          <w:lang w:val="en-US"/>
        </w:rPr>
        <w:t>CDL-AD(2021)036,</w:t>
      </w:r>
      <w:r w:rsidRPr="00086872">
        <w:rPr>
          <w:rStyle w:val="docref"/>
          <w:rFonts w:asciiTheme="majorHAnsi" w:hAnsiTheme="majorHAnsi" w:cstheme="majorHAnsi"/>
          <w:color w:val="000066"/>
          <w:sz w:val="24"/>
          <w:szCs w:val="24"/>
          <w:highlight w:val="yellow"/>
          <w:shd w:val="clear" w:color="auto" w:fill="FFFFFF"/>
          <w:lang w:val="en-GB"/>
        </w:rPr>
        <w:t xml:space="preserve"> </w:t>
      </w:r>
      <w:hyperlink r:id="rId137" w:history="1">
        <w:r w:rsidRPr="00086872">
          <w:rPr>
            <w:rStyle w:val="Hyperlink"/>
            <w:highlight w:val="yellow"/>
            <w:lang w:val="en-US"/>
          </w:rPr>
          <w:t xml:space="preserve">Hungary - Opinion on the amendments to the Act on the </w:t>
        </w:r>
        <w:proofErr w:type="spellStart"/>
        <w:r w:rsidRPr="00086872">
          <w:rPr>
            <w:rStyle w:val="Hyperlink"/>
            <w:highlight w:val="yellow"/>
            <w:lang w:val="en-US"/>
          </w:rPr>
          <w:t>organisation</w:t>
        </w:r>
        <w:proofErr w:type="spellEnd"/>
        <w:r w:rsidRPr="00086872">
          <w:rPr>
            <w:rStyle w:val="Hyperlink"/>
            <w:highlight w:val="yellow"/>
            <w:lang w:val="en-US"/>
          </w:rPr>
          <w:t xml:space="preserve"> and administration of the Courts and the Act on the legal status and remuneration of judges adopted by the Hungarian parliament in December 2020, adopted by the Venice Commission at its 128th Plenary Session (Venice and online, 15-16 October 2021)</w:t>
        </w:r>
        <w:r w:rsidRPr="00086872">
          <w:rPr>
            <w:rStyle w:val="Hyperlink"/>
            <w:rFonts w:asciiTheme="majorHAnsi" w:hAnsiTheme="majorHAnsi" w:cstheme="majorHAnsi"/>
            <w:color w:val="5C80B1"/>
            <w:sz w:val="24"/>
            <w:szCs w:val="24"/>
            <w:highlight w:val="yellow"/>
            <w:shd w:val="clear" w:color="auto" w:fill="FFFFFF"/>
            <w:lang w:val="en-GB"/>
          </w:rPr>
          <w:t> </w:t>
        </w:r>
      </w:hyperlink>
    </w:p>
    <w:p w14:paraId="448BE979" w14:textId="6E2481A5" w:rsidR="00A756BC" w:rsidRDefault="00A756BC" w:rsidP="00A756BC">
      <w:pPr>
        <w:rPr>
          <w:lang w:val="en-GB"/>
        </w:rPr>
      </w:pPr>
    </w:p>
    <w:p w14:paraId="3A7CAF14" w14:textId="77777777" w:rsidR="00BD1AC4" w:rsidRPr="00E615CF" w:rsidRDefault="00BD1AC4" w:rsidP="00BD1AC4">
      <w:pPr>
        <w:rPr>
          <w:highlight w:val="yellow"/>
          <w:lang w:val="en-US"/>
        </w:rPr>
      </w:pPr>
      <w:r w:rsidRPr="00E615CF">
        <w:rPr>
          <w:highlight w:val="yellow"/>
          <w:lang w:val="en-US"/>
        </w:rPr>
        <w:t>The European Commission for Democracy through Law – Venice Commission</w:t>
      </w:r>
    </w:p>
    <w:p w14:paraId="5A6C58A4" w14:textId="5C5560A4" w:rsidR="00BD1AC4" w:rsidRPr="00F14986" w:rsidRDefault="00BD1AC4" w:rsidP="00BD1AC4">
      <w:pPr>
        <w:rPr>
          <w:rFonts w:asciiTheme="majorHAnsi" w:hAnsiTheme="majorHAnsi" w:cstheme="majorHAnsi"/>
          <w:sz w:val="24"/>
          <w:szCs w:val="24"/>
          <w:lang w:val="en-GB"/>
        </w:rPr>
      </w:pPr>
      <w:r w:rsidRPr="00BD1AC4">
        <w:rPr>
          <w:rFonts w:ascii="Calibri" w:eastAsiaTheme="minorHAnsi" w:hAnsi="Calibri" w:cs="Calibri"/>
          <w:highlight w:val="yellow"/>
          <w:lang w:val="en-US"/>
        </w:rPr>
        <w:t>CDL-AD(2021)034</w:t>
      </w:r>
      <w:r w:rsidRPr="00BD1AC4">
        <w:rPr>
          <w:rStyle w:val="Hyperlink"/>
          <w:highlight w:val="yellow"/>
          <w:lang w:val="en-US"/>
        </w:rPr>
        <w:t xml:space="preserve">, </w:t>
      </w:r>
      <w:hyperlink r:id="rId138" w:history="1">
        <w:r w:rsidRPr="00BD1AC4">
          <w:rPr>
            <w:rStyle w:val="Hyperlink"/>
            <w:highlight w:val="yellow"/>
            <w:lang w:val="en-US"/>
          </w:rPr>
          <w:t>Hungary - Opinion on the amendments to the Act on Equal Treatment and Promotion of Equal Opportunities and to the Act on the Commissioner for Fundamental Rights as adopted by the Hungarian parliament in December 2020, adopted by the Venice Commission at its 128th Plenary Session (Venice and online, 15-16 October 2021) </w:t>
        </w:r>
      </w:hyperlink>
    </w:p>
    <w:p w14:paraId="65467110" w14:textId="77777777" w:rsidR="00BD1AC4" w:rsidRDefault="00BD1AC4" w:rsidP="00A756BC">
      <w:pPr>
        <w:rPr>
          <w:lang w:val="en-GB"/>
        </w:rPr>
      </w:pPr>
    </w:p>
    <w:p w14:paraId="44C91156" w14:textId="77777777" w:rsidR="00BD1AC4" w:rsidRPr="00E615CF" w:rsidRDefault="00BD1AC4" w:rsidP="00BD1AC4">
      <w:pPr>
        <w:rPr>
          <w:highlight w:val="yellow"/>
          <w:lang w:val="en-US"/>
        </w:rPr>
      </w:pPr>
      <w:r w:rsidRPr="00E615CF">
        <w:rPr>
          <w:highlight w:val="yellow"/>
          <w:lang w:val="en-US"/>
        </w:rPr>
        <w:t>The European Commission for Democracy through Law – Venice Commission</w:t>
      </w:r>
    </w:p>
    <w:p w14:paraId="70AAF372" w14:textId="77777777" w:rsidR="00BD1AC4" w:rsidRPr="000A6F2D" w:rsidRDefault="00BD1AC4" w:rsidP="00BD1AC4">
      <w:pPr>
        <w:rPr>
          <w:lang w:val="en-US"/>
        </w:rPr>
      </w:pPr>
      <w:r w:rsidRPr="00E615CF">
        <w:rPr>
          <w:highlight w:val="yellow"/>
          <w:lang w:val="en-GB"/>
        </w:rPr>
        <w:t xml:space="preserve">CDL-AD(2021)029, </w:t>
      </w:r>
      <w:hyperlink r:id="rId139" w:history="1">
        <w:r w:rsidRPr="00E615CF">
          <w:rPr>
            <w:rStyle w:val="Hyperlink"/>
            <w:highlight w:val="yellow"/>
            <w:lang w:val="en-GB"/>
          </w:rPr>
          <w:t>Hungary - Opinion on the constitutional amendments adopted by the Hungarian parliament in December 2020, adopted by the Venice Commission at its 127th Plenary Session (Venice and online, 2-3 July 2021) </w:t>
        </w:r>
      </w:hyperlink>
    </w:p>
    <w:p w14:paraId="2F504C5B" w14:textId="77777777" w:rsidR="00BD1AC4" w:rsidRPr="00BD1AC4" w:rsidRDefault="00BD1AC4" w:rsidP="00A756BC">
      <w:pPr>
        <w:rPr>
          <w:lang w:val="en-US"/>
        </w:rPr>
      </w:pPr>
    </w:p>
    <w:p w14:paraId="292EA4E5" w14:textId="2D9158E2" w:rsidR="004A628B" w:rsidRPr="00546B57" w:rsidRDefault="004A628B" w:rsidP="004A628B">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25648D9E" w14:textId="77777777" w:rsidR="00614646" w:rsidRPr="003E0580" w:rsidRDefault="00614646" w:rsidP="00614646">
      <w:pPr>
        <w:rPr>
          <w:lang w:val="en-US"/>
        </w:rPr>
      </w:pPr>
      <w:r w:rsidRPr="00475985">
        <w:rPr>
          <w:lang w:val="en-US"/>
        </w:rPr>
        <w:t>The European Commission for Democracy through Law – Venice Commission</w:t>
      </w:r>
    </w:p>
    <w:p w14:paraId="1BDDB598" w14:textId="77777777" w:rsidR="00614646" w:rsidRPr="0005464E" w:rsidRDefault="00614646" w:rsidP="00614646">
      <w:pPr>
        <w:rPr>
          <w:lang w:val="en-GB"/>
        </w:rPr>
      </w:pPr>
      <w:r w:rsidRPr="0005464E">
        <w:rPr>
          <w:rStyle w:val="docref"/>
          <w:lang w:val="en-GB"/>
        </w:rPr>
        <w:t>CDL-AD(2013)012</w:t>
      </w:r>
      <w:r w:rsidRPr="0005464E">
        <w:rPr>
          <w:lang w:val="en-GB"/>
        </w:rPr>
        <w:t xml:space="preserve">  English  </w:t>
      </w:r>
      <w:r w:rsidRPr="0005464E">
        <w:rPr>
          <w:rStyle w:val="gray"/>
          <w:lang w:val="en-GB"/>
        </w:rPr>
        <w:t xml:space="preserve">17/06/2013 -  Public </w:t>
      </w:r>
      <w:r w:rsidRPr="0005464E">
        <w:rPr>
          <w:lang w:val="en-GB"/>
        </w:rPr>
        <w:br/>
      </w:r>
      <w:hyperlink r:id="rId140" w:history="1">
        <w:r w:rsidRPr="0005464E">
          <w:rPr>
            <w:rStyle w:val="Hyperlink"/>
            <w:lang w:val="en-GB"/>
          </w:rPr>
          <w:t>Opinion on the Fourth Amendment to the Fundamental Law of Hungary Adopted by the Venice Commission at its 95th Plenary Session, Venice, 14-15 June 2013</w:t>
        </w:r>
      </w:hyperlink>
      <w:r w:rsidRPr="0005464E">
        <w:rPr>
          <w:lang w:val="en-GB"/>
        </w:rPr>
        <w:t xml:space="preserve">  </w:t>
      </w:r>
    </w:p>
    <w:p w14:paraId="3B252A8A" w14:textId="5AFB5540" w:rsidR="00614646" w:rsidRDefault="00614646" w:rsidP="00614646">
      <w:pPr>
        <w:rPr>
          <w:lang w:val="en-GB"/>
        </w:rPr>
      </w:pPr>
    </w:p>
    <w:p w14:paraId="77026EA2" w14:textId="24EABBDB" w:rsidR="00D0361A" w:rsidRDefault="00D0361A" w:rsidP="00614646">
      <w:pPr>
        <w:rPr>
          <w:lang w:val="en-GB"/>
        </w:rPr>
      </w:pPr>
      <w:r w:rsidRPr="00E66640">
        <w:rPr>
          <w:rStyle w:val="docref"/>
          <w:lang w:val="en-GB"/>
        </w:rPr>
        <w:t>CDL-AD(2012)011</w:t>
      </w:r>
      <w:r w:rsidRPr="00E66640">
        <w:rPr>
          <w:lang w:val="en-GB"/>
        </w:rPr>
        <w:t xml:space="preserve">  English  </w:t>
      </w:r>
      <w:r w:rsidRPr="00E66640">
        <w:rPr>
          <w:rStyle w:val="gray"/>
          <w:lang w:val="en-GB"/>
        </w:rPr>
        <w:t xml:space="preserve">19/06/2012 -  Public </w:t>
      </w:r>
      <w:r w:rsidRPr="00E66640">
        <w:rPr>
          <w:lang w:val="en-GB"/>
        </w:rPr>
        <w:br/>
      </w:r>
      <w:hyperlink r:id="rId141" w:history="1">
        <w:r w:rsidRPr="00E66640">
          <w:rPr>
            <w:rStyle w:val="Hyperlink"/>
            <w:lang w:val="en-GB"/>
          </w:rPr>
          <w:t>Opinion on the Act on the Rights of Nationalities of Hungary adopted by the Venice Commission at its 91st Plenary Session (Venice, 15-16 June 2012)</w:t>
        </w:r>
      </w:hyperlink>
    </w:p>
    <w:p w14:paraId="4E369459" w14:textId="0D1AA3B6" w:rsidR="00D0361A" w:rsidRDefault="00D0361A" w:rsidP="00614646">
      <w:pPr>
        <w:rPr>
          <w:lang w:val="en-GB"/>
        </w:rPr>
      </w:pPr>
    </w:p>
    <w:p w14:paraId="78A3AB9A" w14:textId="77777777" w:rsidR="00303256" w:rsidRPr="00E66640" w:rsidRDefault="00303256" w:rsidP="00303256">
      <w:pPr>
        <w:rPr>
          <w:lang w:val="en-GB"/>
        </w:rPr>
      </w:pPr>
      <w:r w:rsidRPr="00E66640">
        <w:rPr>
          <w:rStyle w:val="docref"/>
          <w:lang w:val="en-GB"/>
        </w:rPr>
        <w:t>CDL-AD(2012)009</w:t>
      </w:r>
      <w:r w:rsidRPr="00E66640">
        <w:rPr>
          <w:lang w:val="en-GB"/>
        </w:rPr>
        <w:t xml:space="preserve">  English  </w:t>
      </w:r>
      <w:r w:rsidRPr="00E66640">
        <w:rPr>
          <w:rStyle w:val="gray"/>
          <w:lang w:val="en-GB"/>
        </w:rPr>
        <w:t xml:space="preserve">19/06/2012 -  Public </w:t>
      </w:r>
      <w:r w:rsidRPr="00E66640">
        <w:rPr>
          <w:lang w:val="en-GB"/>
        </w:rPr>
        <w:br/>
      </w:r>
      <w:hyperlink r:id="rId142" w:history="1">
        <w:r w:rsidRPr="00E66640">
          <w:rPr>
            <w:rStyle w:val="Hyperlink"/>
            <w:lang w:val="en-GB"/>
          </w:rPr>
          <w:t>Opinion on Act CLI of 2011 on the Constitutional Court of Hungary adopted by the Venice Commission at its 91st Plenary Session (Venice, 15-16 June 2012)</w:t>
        </w:r>
      </w:hyperlink>
      <w:r w:rsidRPr="00E66640">
        <w:rPr>
          <w:lang w:val="en-GB"/>
        </w:rPr>
        <w:t> </w:t>
      </w:r>
    </w:p>
    <w:p w14:paraId="52072F05" w14:textId="77777777" w:rsidR="00303256" w:rsidRPr="00614646" w:rsidRDefault="00303256" w:rsidP="00614646">
      <w:pPr>
        <w:rPr>
          <w:lang w:val="en-GB"/>
        </w:rPr>
      </w:pPr>
    </w:p>
    <w:p w14:paraId="2D1FBB1F" w14:textId="77777777" w:rsidR="001D69B7" w:rsidRDefault="001D69B7" w:rsidP="004A628B">
      <w:pPr>
        <w:pStyle w:val="Heading2"/>
        <w:rPr>
          <w:lang w:val="en-US"/>
        </w:rPr>
      </w:pPr>
      <w:bookmarkStart w:id="61" w:name="_Toc36635862"/>
    </w:p>
    <w:p w14:paraId="173501E8" w14:textId="208F1B87" w:rsidR="004A628B" w:rsidRPr="004A628B" w:rsidRDefault="004A628B" w:rsidP="004A628B">
      <w:pPr>
        <w:pStyle w:val="Heading2"/>
        <w:rPr>
          <w:lang w:val="en-US"/>
        </w:rPr>
      </w:pPr>
      <w:r w:rsidRPr="004A628B">
        <w:rPr>
          <w:lang w:val="en-US"/>
        </w:rPr>
        <w:t>B. Independent authorities</w:t>
      </w:r>
      <w:bookmarkEnd w:id="61"/>
      <w:r w:rsidRPr="004A628B">
        <w:rPr>
          <w:lang w:val="en-US"/>
        </w:rPr>
        <w:t xml:space="preserve"> </w:t>
      </w:r>
    </w:p>
    <w:p w14:paraId="6796E58A" w14:textId="355A6D21" w:rsidR="004A628B"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69194ECC" w14:textId="77777777" w:rsidR="001D69B7" w:rsidRPr="001D69B7" w:rsidRDefault="001D69B7" w:rsidP="001D69B7">
      <w:pPr>
        <w:rPr>
          <w:lang w:val="en-US"/>
        </w:rPr>
      </w:pPr>
    </w:p>
    <w:p w14:paraId="4A0358E1" w14:textId="77777777" w:rsidR="001D69B7" w:rsidRPr="00E615CF" w:rsidRDefault="001D69B7" w:rsidP="001D69B7">
      <w:pPr>
        <w:rPr>
          <w:highlight w:val="yellow"/>
          <w:lang w:val="en-US"/>
        </w:rPr>
      </w:pPr>
      <w:r w:rsidRPr="00E615CF">
        <w:rPr>
          <w:highlight w:val="yellow"/>
          <w:lang w:val="en-US"/>
        </w:rPr>
        <w:t>The European Commission for Democracy through Law – Venice Commission</w:t>
      </w:r>
    </w:p>
    <w:p w14:paraId="7D75857E" w14:textId="77777777" w:rsidR="001D69B7" w:rsidRPr="00F14986" w:rsidRDefault="001D69B7" w:rsidP="001D69B7">
      <w:pPr>
        <w:rPr>
          <w:rFonts w:asciiTheme="majorHAnsi" w:hAnsiTheme="majorHAnsi" w:cstheme="majorHAnsi"/>
          <w:sz w:val="24"/>
          <w:szCs w:val="24"/>
          <w:lang w:val="en-GB"/>
        </w:rPr>
      </w:pPr>
      <w:r w:rsidRPr="00BD1AC4">
        <w:rPr>
          <w:rFonts w:ascii="Calibri" w:eastAsiaTheme="minorHAnsi" w:hAnsi="Calibri" w:cs="Calibri"/>
          <w:highlight w:val="yellow"/>
          <w:lang w:val="en-US"/>
        </w:rPr>
        <w:lastRenderedPageBreak/>
        <w:t>CDL-AD(2021)034</w:t>
      </w:r>
      <w:r w:rsidRPr="00BD1AC4">
        <w:rPr>
          <w:rStyle w:val="Hyperlink"/>
          <w:highlight w:val="yellow"/>
          <w:lang w:val="en-US"/>
        </w:rPr>
        <w:t xml:space="preserve">, </w:t>
      </w:r>
      <w:hyperlink r:id="rId143" w:history="1">
        <w:r w:rsidRPr="00BD1AC4">
          <w:rPr>
            <w:rStyle w:val="Hyperlink"/>
            <w:highlight w:val="yellow"/>
            <w:lang w:val="en-US"/>
          </w:rPr>
          <w:t>Hungary - Opinion on the amendments to the Act on Equal Treatment and Promotion of Equal Opportunities and to the Act on the Commissioner for Fundamental Rights as adopted by the Hungarian parliament in December 2020, adopted by the Venice Commission at its 128th Plenary Session (Venice and online, 15-16 October 2021) </w:t>
        </w:r>
      </w:hyperlink>
    </w:p>
    <w:p w14:paraId="22F0CB2E" w14:textId="77777777" w:rsidR="004A628B" w:rsidRPr="001D69B7" w:rsidRDefault="004A628B" w:rsidP="004A628B">
      <w:pPr>
        <w:pStyle w:val="Default"/>
        <w:rPr>
          <w:color w:val="auto"/>
          <w:lang w:val="en-GB"/>
        </w:rPr>
      </w:pPr>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53839F79" w:rsidR="004A628B"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7B89B820" w14:textId="6D69954A" w:rsidR="001D69B7" w:rsidRDefault="001D69B7" w:rsidP="001D69B7">
      <w:pPr>
        <w:rPr>
          <w:lang w:val="en-US"/>
        </w:rPr>
      </w:pPr>
    </w:p>
    <w:p w14:paraId="5027F50D" w14:textId="77777777" w:rsidR="001D69B7" w:rsidRPr="00E615CF" w:rsidRDefault="001D69B7" w:rsidP="001D69B7">
      <w:pPr>
        <w:rPr>
          <w:highlight w:val="yellow"/>
          <w:lang w:val="en-US"/>
        </w:rPr>
      </w:pPr>
      <w:r w:rsidRPr="00E615CF">
        <w:rPr>
          <w:highlight w:val="yellow"/>
          <w:lang w:val="en-US"/>
        </w:rPr>
        <w:t>The European Commission for Democracy through Law – Venice Commission</w:t>
      </w:r>
    </w:p>
    <w:p w14:paraId="24ACDF49" w14:textId="27F0D1AF" w:rsidR="001D69B7" w:rsidRPr="000A6F2D" w:rsidRDefault="001D69B7" w:rsidP="001D69B7">
      <w:pPr>
        <w:rPr>
          <w:lang w:val="en-US"/>
        </w:rPr>
      </w:pPr>
      <w:r w:rsidRPr="001D69B7">
        <w:rPr>
          <w:rFonts w:ascii="Calibri" w:eastAsiaTheme="minorHAnsi" w:hAnsi="Calibri" w:cs="Calibri"/>
          <w:highlight w:val="yellow"/>
          <w:lang w:val="en-US"/>
        </w:rPr>
        <w:t>CDL-AD(2021)039</w:t>
      </w:r>
      <w:r w:rsidRPr="001D69B7">
        <w:rPr>
          <w:rStyle w:val="Hyperlink"/>
          <w:highlight w:val="yellow"/>
          <w:lang w:val="en-US"/>
        </w:rPr>
        <w:t xml:space="preserve">, </w:t>
      </w:r>
      <w:hyperlink r:id="rId144" w:history="1">
        <w:r w:rsidRPr="001D69B7">
          <w:rPr>
            <w:rStyle w:val="Hyperlink"/>
            <w:highlight w:val="yellow"/>
            <w:lang w:val="en-US"/>
          </w:rPr>
          <w:t>Hungary - Joint Opinion of the Venice Commission and the OSCE/ODIHR on the 2020 amendments to electoral legislation, approved by the Council for Democratic Elections at its 72nd meeting (Venice and online, 14 October 2021) and adopted by the Venice Commission at its 128th Plenary Session (Venice and online, 15-16 October 2021)</w:t>
        </w:r>
      </w:hyperlink>
      <w:r w:rsidRPr="00F14986">
        <w:rPr>
          <w:rFonts w:asciiTheme="majorHAnsi" w:hAnsiTheme="majorHAnsi" w:cstheme="majorHAnsi"/>
          <w:color w:val="000066"/>
          <w:sz w:val="24"/>
          <w:szCs w:val="24"/>
          <w:shd w:val="clear" w:color="auto" w:fill="FFFFFF"/>
          <w:lang w:val="en-GB"/>
        </w:rPr>
        <w:t> </w:t>
      </w:r>
    </w:p>
    <w:p w14:paraId="069126DB" w14:textId="77777777" w:rsidR="001D69B7" w:rsidRPr="001D69B7" w:rsidRDefault="001D69B7" w:rsidP="001D69B7">
      <w:pPr>
        <w:rPr>
          <w:lang w:val="en-US"/>
        </w:rPr>
      </w:pPr>
    </w:p>
    <w:p w14:paraId="580E81BC" w14:textId="069F67EE" w:rsidR="004A628B" w:rsidRPr="00546B57"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4051882D" w14:textId="77777777" w:rsidR="00C160B8" w:rsidRPr="003E0580" w:rsidRDefault="00C160B8" w:rsidP="00C160B8">
      <w:pPr>
        <w:rPr>
          <w:lang w:val="en-US"/>
        </w:rPr>
      </w:pPr>
      <w:r w:rsidRPr="00475985">
        <w:rPr>
          <w:lang w:val="en-US"/>
        </w:rPr>
        <w:t>The European Commission for Democracy through Law – Venice Commission</w:t>
      </w:r>
    </w:p>
    <w:p w14:paraId="04D4901A" w14:textId="77777777" w:rsidR="00C160B8" w:rsidRDefault="00C160B8" w:rsidP="00C160B8">
      <w:pPr>
        <w:rPr>
          <w:lang w:val="en-GB"/>
        </w:rPr>
      </w:pPr>
      <w:r w:rsidRPr="00CC09B6">
        <w:rPr>
          <w:rStyle w:val="docref"/>
          <w:lang w:val="en-GB"/>
        </w:rPr>
        <w:t>CDL-AD(2019)004</w:t>
      </w:r>
      <w:r w:rsidRPr="00CC09B6">
        <w:rPr>
          <w:lang w:val="en-GB"/>
        </w:rPr>
        <w:t xml:space="preserve">  English  </w:t>
      </w:r>
      <w:r w:rsidRPr="00CC09B6">
        <w:rPr>
          <w:rStyle w:val="gray"/>
          <w:lang w:val="en-GB"/>
        </w:rPr>
        <w:t xml:space="preserve">19/03/2019 -  Public </w:t>
      </w:r>
      <w:r w:rsidRPr="00CC09B6">
        <w:rPr>
          <w:lang w:val="en-GB"/>
        </w:rPr>
        <w:br/>
      </w:r>
      <w:hyperlink r:id="rId145" w:history="1">
        <w:r w:rsidRPr="00CC09B6">
          <w:rPr>
            <w:rStyle w:val="Hyperlink"/>
            <w:lang w:val="en-GB"/>
          </w:rPr>
          <w:t>Hungary - Opinion on the law on administrative courts and the law on the entry into force of the law on administrative courts and certain transitional rules, adopted by the Venice Commission at its 118th Plenary Session (Venice, 15-16 March 2019)</w:t>
        </w:r>
      </w:hyperlink>
      <w:r w:rsidRPr="00CC09B6">
        <w:rPr>
          <w:lang w:val="en-GB"/>
        </w:rPr>
        <w:t xml:space="preserve">  </w:t>
      </w:r>
    </w:p>
    <w:p w14:paraId="3F93EFA6" w14:textId="6B4DE582" w:rsidR="004A628B" w:rsidRDefault="004A628B" w:rsidP="004A628B">
      <w:pPr>
        <w:pStyle w:val="Default"/>
        <w:rPr>
          <w:color w:val="auto"/>
          <w:sz w:val="22"/>
          <w:szCs w:val="22"/>
          <w:lang w:val="en-GB"/>
        </w:rPr>
      </w:pPr>
    </w:p>
    <w:p w14:paraId="266AA6F6" w14:textId="3CA1E882" w:rsidR="00B727AA" w:rsidRDefault="00B727AA" w:rsidP="004A628B">
      <w:pPr>
        <w:pStyle w:val="Default"/>
        <w:rPr>
          <w:rStyle w:val="Hyperlink"/>
          <w:rFonts w:asciiTheme="majorHAnsi" w:hAnsiTheme="majorHAnsi" w:cstheme="majorHAnsi"/>
          <w:sz w:val="20"/>
          <w:szCs w:val="20"/>
          <w:lang w:val="en-GB"/>
        </w:rPr>
      </w:pPr>
      <w:r w:rsidRPr="00B727AA">
        <w:rPr>
          <w:rStyle w:val="docref"/>
          <w:rFonts w:asciiTheme="majorHAnsi" w:hAnsiTheme="majorHAnsi" w:cstheme="majorHAnsi"/>
          <w:sz w:val="20"/>
          <w:szCs w:val="20"/>
          <w:lang w:val="en-GB"/>
        </w:rPr>
        <w:t>CDL-AD(2018)035</w:t>
      </w:r>
      <w:r w:rsidRPr="00B727AA">
        <w:rPr>
          <w:rFonts w:asciiTheme="majorHAnsi" w:hAnsiTheme="majorHAnsi" w:cstheme="majorHAnsi"/>
          <w:sz w:val="20"/>
          <w:szCs w:val="20"/>
          <w:lang w:val="en-GB"/>
        </w:rPr>
        <w:t xml:space="preserve">  English  </w:t>
      </w:r>
      <w:r w:rsidRPr="00B727AA">
        <w:rPr>
          <w:rStyle w:val="gray"/>
          <w:rFonts w:asciiTheme="majorHAnsi" w:hAnsiTheme="majorHAnsi" w:cstheme="majorHAnsi"/>
          <w:sz w:val="20"/>
          <w:szCs w:val="20"/>
          <w:lang w:val="en-GB"/>
        </w:rPr>
        <w:t>17/12/2018 -  Public</w:t>
      </w:r>
      <w:r w:rsidRPr="00CC09B6">
        <w:rPr>
          <w:rStyle w:val="gray"/>
          <w:lang w:val="en-GB"/>
        </w:rPr>
        <w:t xml:space="preserve"> </w:t>
      </w:r>
      <w:r w:rsidRPr="00CC09B6">
        <w:rPr>
          <w:lang w:val="en-GB"/>
        </w:rPr>
        <w:br/>
      </w:r>
      <w:hyperlink r:id="rId146" w:history="1">
        <w:r w:rsidRPr="00B727AA">
          <w:rPr>
            <w:rStyle w:val="Hyperlink"/>
            <w:rFonts w:asciiTheme="majorHAnsi" w:hAnsiTheme="majorHAnsi" w:cstheme="majorHAnsi"/>
            <w:sz w:val="20"/>
            <w:szCs w:val="20"/>
            <w:lang w:val="en-GB"/>
          </w:rPr>
          <w:t>Hungary - Joint Opinion on Section 253 on the special immigration tax of Act XLI of 20 July 2018 amending certain tax laws and other related laws and on the immigration tax, adopted by the Venice Commission at its 117th Plenary Session (Venice, 14 and 15 December 2018)</w:t>
        </w:r>
      </w:hyperlink>
    </w:p>
    <w:p w14:paraId="2A6195F3" w14:textId="5796EA15" w:rsidR="00B727AA" w:rsidRDefault="00B727AA" w:rsidP="004A628B">
      <w:pPr>
        <w:pStyle w:val="Default"/>
        <w:rPr>
          <w:rFonts w:asciiTheme="majorHAnsi" w:hAnsiTheme="majorHAnsi" w:cstheme="majorHAnsi"/>
          <w:color w:val="auto"/>
          <w:sz w:val="20"/>
          <w:szCs w:val="20"/>
          <w:lang w:val="en-GB"/>
        </w:rPr>
      </w:pPr>
    </w:p>
    <w:p w14:paraId="539F1540" w14:textId="77777777" w:rsidR="0042610C" w:rsidRPr="00B727AA" w:rsidRDefault="0042610C" w:rsidP="004A628B">
      <w:pPr>
        <w:pStyle w:val="Default"/>
        <w:rPr>
          <w:rFonts w:asciiTheme="majorHAnsi" w:hAnsiTheme="majorHAnsi" w:cstheme="majorHAnsi"/>
          <w:color w:val="auto"/>
          <w:sz w:val="20"/>
          <w:szCs w:val="20"/>
          <w:lang w:val="en-GB"/>
        </w:rPr>
      </w:pPr>
    </w:p>
    <w:p w14:paraId="295D91CA" w14:textId="4192C095" w:rsidR="004A628B" w:rsidRPr="00546B57" w:rsidRDefault="004A628B" w:rsidP="004A628B">
      <w:pPr>
        <w:pStyle w:val="Heading2"/>
        <w:rPr>
          <w:lang w:val="en-US"/>
        </w:rPr>
      </w:pPr>
      <w:bookmarkStart w:id="66" w:name="_Toc36635867"/>
      <w:r w:rsidRPr="00546B57">
        <w:rPr>
          <w:lang w:val="en-US"/>
        </w:rPr>
        <w:t>D. The enabling framework for civil society</w:t>
      </w:r>
      <w:bookmarkEnd w:id="66"/>
      <w:r w:rsidRPr="00546B57">
        <w:rPr>
          <w:lang w:val="en-US"/>
        </w:rPr>
        <w:t xml:space="preserve"> </w:t>
      </w:r>
    </w:p>
    <w:p w14:paraId="05AECE19" w14:textId="747BD1D1" w:rsidR="004A628B" w:rsidRDefault="004A628B" w:rsidP="004A628B">
      <w:pPr>
        <w:pStyle w:val="Heading3"/>
        <w:rPr>
          <w:lang w:val="en-US"/>
        </w:rPr>
      </w:pPr>
      <w:bookmarkStart w:id="67" w:name="_Toc36635868"/>
      <w:r w:rsidRPr="00546B57">
        <w:rPr>
          <w:lang w:val="en-US"/>
        </w:rPr>
        <w:t xml:space="preserve">42. Measures regarding the framework for civil society </w:t>
      </w:r>
      <w:proofErr w:type="spellStart"/>
      <w:r w:rsidRPr="00546B57">
        <w:rPr>
          <w:lang w:val="en-US"/>
        </w:rPr>
        <w:t>organisations</w:t>
      </w:r>
      <w:bookmarkEnd w:id="67"/>
      <w:proofErr w:type="spellEnd"/>
      <w:r w:rsidRPr="00546B57">
        <w:rPr>
          <w:lang w:val="en-US"/>
        </w:rPr>
        <w:t xml:space="preserve"> </w:t>
      </w:r>
    </w:p>
    <w:p w14:paraId="5A3AD990" w14:textId="77777777" w:rsidR="00B727AA" w:rsidRPr="003E0580" w:rsidRDefault="00B727AA" w:rsidP="00B727AA">
      <w:pPr>
        <w:rPr>
          <w:lang w:val="en-US"/>
        </w:rPr>
      </w:pPr>
      <w:r w:rsidRPr="00475985">
        <w:rPr>
          <w:lang w:val="en-US"/>
        </w:rPr>
        <w:t>The European Commission for Democracy through Law – Venice Commission</w:t>
      </w:r>
    </w:p>
    <w:p w14:paraId="43E7A5A0" w14:textId="77777777" w:rsidR="00B727AA" w:rsidRPr="0005464E" w:rsidRDefault="00B727AA" w:rsidP="00B727AA">
      <w:pPr>
        <w:rPr>
          <w:lang w:val="en-GB"/>
        </w:rPr>
      </w:pPr>
      <w:r w:rsidRPr="0005464E">
        <w:rPr>
          <w:rStyle w:val="docref"/>
          <w:lang w:val="en-GB"/>
        </w:rPr>
        <w:t>CDL-</w:t>
      </w:r>
      <w:proofErr w:type="gramStart"/>
      <w:r w:rsidRPr="0005464E">
        <w:rPr>
          <w:rStyle w:val="docref"/>
          <w:lang w:val="en-GB"/>
        </w:rPr>
        <w:t>REF(</w:t>
      </w:r>
      <w:proofErr w:type="gramEnd"/>
      <w:r w:rsidRPr="0005464E">
        <w:rPr>
          <w:rStyle w:val="docref"/>
          <w:lang w:val="en-GB"/>
        </w:rPr>
        <w:t>2017)031</w:t>
      </w:r>
      <w:r w:rsidRPr="0005464E">
        <w:rPr>
          <w:lang w:val="en-GB"/>
        </w:rPr>
        <w:t xml:space="preserve">  English  </w:t>
      </w:r>
      <w:r w:rsidRPr="0005464E">
        <w:rPr>
          <w:rStyle w:val="gray"/>
          <w:lang w:val="en-GB"/>
        </w:rPr>
        <w:t xml:space="preserve">20/06/2017 -  Public </w:t>
      </w:r>
      <w:r w:rsidRPr="0005464E">
        <w:rPr>
          <w:lang w:val="en-GB"/>
        </w:rPr>
        <w:br/>
      </w:r>
      <w:hyperlink r:id="rId147" w:history="1">
        <w:r w:rsidRPr="0005464E">
          <w:rPr>
            <w:rStyle w:val="Hyperlink"/>
            <w:lang w:val="en-GB"/>
          </w:rPr>
          <w:t>Hungary - Law on the transparency of organisations receiving support from abroad, adopted on 13 June 2017</w:t>
        </w:r>
      </w:hyperlink>
      <w:r w:rsidRPr="0005464E">
        <w:rPr>
          <w:lang w:val="en-GB"/>
        </w:rPr>
        <w:t> </w:t>
      </w:r>
    </w:p>
    <w:p w14:paraId="4D2D3443" w14:textId="2E781D2B" w:rsidR="00B727AA" w:rsidRDefault="00B727AA" w:rsidP="00B727AA">
      <w:pPr>
        <w:rPr>
          <w:lang w:val="en-GB"/>
        </w:rPr>
      </w:pPr>
    </w:p>
    <w:p w14:paraId="5103B43E" w14:textId="6760271C" w:rsidR="00D06DC1" w:rsidRDefault="00D06DC1" w:rsidP="00B727AA">
      <w:pPr>
        <w:rPr>
          <w:lang w:val="en-GB"/>
        </w:rPr>
      </w:pPr>
    </w:p>
    <w:p w14:paraId="6EC9449C" w14:textId="3A59F854" w:rsidR="003258A9" w:rsidRDefault="003258A9" w:rsidP="00B727AA">
      <w:pPr>
        <w:rPr>
          <w:lang w:val="en-GB"/>
        </w:rPr>
      </w:pPr>
    </w:p>
    <w:p w14:paraId="28987879" w14:textId="377D9277" w:rsidR="003258A9" w:rsidRDefault="003258A9" w:rsidP="00B727AA">
      <w:pPr>
        <w:rPr>
          <w:lang w:val="en-GB"/>
        </w:rPr>
      </w:pPr>
    </w:p>
    <w:p w14:paraId="6768C3A2" w14:textId="1D1E11FA" w:rsidR="003258A9" w:rsidRDefault="003258A9" w:rsidP="00B727AA">
      <w:pPr>
        <w:rPr>
          <w:lang w:val="en-GB"/>
        </w:rPr>
      </w:pPr>
    </w:p>
    <w:p w14:paraId="25A471AC" w14:textId="77777777" w:rsidR="003258A9" w:rsidRPr="00B727AA" w:rsidRDefault="003258A9" w:rsidP="00B727AA">
      <w:pPr>
        <w:rPr>
          <w:lang w:val="en-GB"/>
        </w:rPr>
      </w:pPr>
    </w:p>
    <w:p w14:paraId="1E255526" w14:textId="77777777" w:rsidR="004A628B" w:rsidRPr="00D06DC1" w:rsidRDefault="004A628B" w:rsidP="004A628B">
      <w:pPr>
        <w:pStyle w:val="Heading3"/>
        <w:rPr>
          <w:lang w:val="en-US"/>
        </w:rPr>
      </w:pPr>
      <w:bookmarkStart w:id="68" w:name="_Toc36635869"/>
      <w:r w:rsidRPr="00D06DC1">
        <w:rPr>
          <w:lang w:val="en-US"/>
        </w:rPr>
        <w:t>43. Other - please specify</w:t>
      </w:r>
      <w:bookmarkEnd w:id="68"/>
      <w:r w:rsidRPr="00D06DC1">
        <w:rPr>
          <w:lang w:val="en-US"/>
        </w:rPr>
        <w:t xml:space="preserve"> </w:t>
      </w:r>
    </w:p>
    <w:p w14:paraId="33A69E96" w14:textId="1A1EA847" w:rsidR="003258A9" w:rsidRDefault="003258A9" w:rsidP="004A628B">
      <w:pPr>
        <w:rPr>
          <w:lang w:val="en-US"/>
        </w:rPr>
      </w:pPr>
    </w:p>
    <w:p w14:paraId="252A6B39" w14:textId="77777777" w:rsidR="003258A9" w:rsidRDefault="003258A9" w:rsidP="004A628B">
      <w:pPr>
        <w:rPr>
          <w:lang w:val="en-US"/>
        </w:rPr>
      </w:pPr>
    </w:p>
    <w:p w14:paraId="06751434" w14:textId="77777777" w:rsidR="003258A9" w:rsidRDefault="003258A9" w:rsidP="003258A9">
      <w:pPr>
        <w:rPr>
          <w:highlight w:val="yellow"/>
          <w:lang w:val="en-US"/>
        </w:rPr>
      </w:pPr>
      <w:r>
        <w:rPr>
          <w:highlight w:val="yellow"/>
          <w:lang w:val="en-GB"/>
        </w:rPr>
        <w:t>Office of the Commissioner for Human Rights</w:t>
      </w:r>
    </w:p>
    <w:p w14:paraId="5494C091" w14:textId="77777777" w:rsidR="003258A9" w:rsidRDefault="003258A9" w:rsidP="003258A9">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48"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236FE65A" w14:textId="77777777" w:rsidR="003258A9" w:rsidRPr="003258A9" w:rsidRDefault="003258A9" w:rsidP="004A628B">
      <w:pPr>
        <w:rPr>
          <w:lang w:val="en-GB"/>
        </w:rPr>
      </w:pPr>
    </w:p>
    <w:p w14:paraId="2CA25BFC" w14:textId="77777777" w:rsidR="00D06DC1" w:rsidRDefault="00D06DC1" w:rsidP="00D06DC1">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6BAFA68A" w14:textId="77777777" w:rsidR="00D06DC1" w:rsidRDefault="00D06DC1" w:rsidP="00D06DC1">
      <w:pPr>
        <w:rPr>
          <w:rFonts w:ascii="Tahoma" w:hAnsi="Tahoma" w:cs="Tahoma"/>
          <w:color w:val="000000"/>
          <w:highlight w:val="yellow"/>
          <w:lang w:val="en-GB"/>
        </w:rPr>
      </w:pPr>
    </w:p>
    <w:p w14:paraId="4C94EDB9" w14:textId="77777777" w:rsidR="00D06DC1" w:rsidRDefault="00186C1F" w:rsidP="00D06DC1">
      <w:pPr>
        <w:rPr>
          <w:rFonts w:asciiTheme="majorHAnsi" w:hAnsiTheme="majorHAnsi" w:cstheme="majorHAnsi"/>
          <w:color w:val="000000"/>
          <w:lang w:val="en-GB"/>
        </w:rPr>
      </w:pPr>
      <w:hyperlink r:id="rId149" w:tgtFrame="_blank" w:history="1">
        <w:r w:rsidR="00D06DC1">
          <w:rPr>
            <w:rStyle w:val="Hyperlink"/>
            <w:rFonts w:asciiTheme="majorHAnsi" w:hAnsiTheme="majorHAnsi" w:cstheme="majorHAnsi"/>
            <w:lang w:val="en-GB"/>
          </w:rPr>
          <w:t>https://rm.coe.int/expert-council-conf-exp-2020-1-ngos-developments-in-standards-mechanis/16809ccd3a</w:t>
        </w:r>
      </w:hyperlink>
    </w:p>
    <w:p w14:paraId="0870BA23" w14:textId="77777777" w:rsidR="00D06DC1" w:rsidRDefault="00D06DC1" w:rsidP="00D06DC1">
      <w:pPr>
        <w:rPr>
          <w:rFonts w:asciiTheme="majorHAnsi" w:hAnsiTheme="majorHAnsi" w:cstheme="majorHAnsi"/>
          <w:color w:val="000000"/>
          <w:lang w:val="en-GB"/>
        </w:rPr>
      </w:pPr>
    </w:p>
    <w:p w14:paraId="67A181B7" w14:textId="77777777" w:rsidR="00D06DC1" w:rsidRDefault="00186C1F" w:rsidP="00D06DC1">
      <w:pPr>
        <w:rPr>
          <w:rFonts w:asciiTheme="majorHAnsi" w:hAnsiTheme="majorHAnsi" w:cstheme="majorHAnsi"/>
          <w:color w:val="000000"/>
          <w:lang w:val="en-GB"/>
        </w:rPr>
      </w:pPr>
      <w:hyperlink r:id="rId150" w:tgtFrame="_blank" w:history="1">
        <w:r w:rsidR="00D06DC1">
          <w:rPr>
            <w:rStyle w:val="Hyperlink"/>
            <w:rFonts w:asciiTheme="majorHAnsi" w:hAnsiTheme="majorHAnsi" w:cstheme="majorHAnsi"/>
            <w:lang w:val="en-GB"/>
          </w:rPr>
          <w:t>https://rm.coe.int/expert-council-conf-exp-2019-1-criminal-law-ngo-restrictions-migration/1680996969</w:t>
        </w:r>
      </w:hyperlink>
    </w:p>
    <w:p w14:paraId="30D2EC4D" w14:textId="0CBBD293" w:rsidR="001A0B36" w:rsidRDefault="001A0B36">
      <w:pPr>
        <w:rPr>
          <w:rFonts w:cs="Arial"/>
          <w:color w:val="FFFFFF" w:themeColor="background1"/>
          <w:sz w:val="22"/>
          <w:szCs w:val="22"/>
          <w:shd w:val="clear" w:color="auto" w:fill="1F3864" w:themeFill="accent1" w:themeFillShade="80"/>
          <w:lang w:val="en-GB"/>
        </w:rPr>
      </w:pPr>
    </w:p>
    <w:p w14:paraId="160EFFAE" w14:textId="77777777" w:rsidR="00E538B9" w:rsidRDefault="00E538B9" w:rsidP="00E538B9">
      <w:pPr>
        <w:rPr>
          <w:lang w:val="en-US"/>
        </w:rPr>
      </w:pPr>
      <w:r>
        <w:rPr>
          <w:lang w:val="en-US"/>
        </w:rPr>
        <w:lastRenderedPageBreak/>
        <w:t>Private Office procedure on human rights defenders interacting with the Council of Europe</w:t>
      </w:r>
    </w:p>
    <w:p w14:paraId="5873785F" w14:textId="77777777" w:rsidR="00E538B9" w:rsidRDefault="00186C1F" w:rsidP="00E538B9">
      <w:pPr>
        <w:rPr>
          <w:rStyle w:val="Hyperlink"/>
          <w:rFonts w:asciiTheme="majorHAnsi" w:hAnsiTheme="majorHAnsi" w:cstheme="majorHAnsi"/>
          <w:lang w:val="en-GB"/>
        </w:rPr>
      </w:pPr>
      <w:hyperlink r:id="rId151" w:history="1">
        <w:r w:rsidR="00E538B9">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1C8A142A" w14:textId="77777777" w:rsidR="00E538B9" w:rsidRPr="001A0B36" w:rsidRDefault="00E538B9">
      <w:pPr>
        <w:rPr>
          <w:rFonts w:cs="Arial"/>
          <w:color w:val="FFFFFF" w:themeColor="background1"/>
          <w:sz w:val="22"/>
          <w:szCs w:val="22"/>
          <w:shd w:val="clear" w:color="auto" w:fill="1F3864" w:themeFill="accent1" w:themeFillShade="80"/>
          <w:lang w:val="en-GB"/>
        </w:rPr>
      </w:pPr>
    </w:p>
    <w:sectPr w:rsidR="00E538B9" w:rsidRPr="001A0B36" w:rsidSect="007B3B82">
      <w:footerReference w:type="default" r:id="rId152"/>
      <w:footerReference w:type="first" r:id="rId15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5C3F8" w14:textId="77777777" w:rsidR="00186C1F" w:rsidRDefault="00186C1F" w:rsidP="00857FF1">
      <w:r>
        <w:separator/>
      </w:r>
    </w:p>
  </w:endnote>
  <w:endnote w:type="continuationSeparator" w:id="0">
    <w:p w14:paraId="475632DF" w14:textId="77777777" w:rsidR="00186C1F" w:rsidRDefault="00186C1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2A946" w14:textId="77777777" w:rsidR="00186C1F" w:rsidRDefault="00186C1F" w:rsidP="00857FF1">
      <w:r>
        <w:separator/>
      </w:r>
    </w:p>
  </w:footnote>
  <w:footnote w:type="continuationSeparator" w:id="0">
    <w:p w14:paraId="08FF7D05" w14:textId="77777777" w:rsidR="00186C1F" w:rsidRDefault="00186C1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62495142"/>
    <w:multiLevelType w:val="hybridMultilevel"/>
    <w:tmpl w:val="F49EFEF6"/>
    <w:lvl w:ilvl="0" w:tplc="04090005">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655F"/>
    <w:rsid w:val="00021731"/>
    <w:rsid w:val="0002205E"/>
    <w:rsid w:val="0005251F"/>
    <w:rsid w:val="00057AA5"/>
    <w:rsid w:val="000802EF"/>
    <w:rsid w:val="00080451"/>
    <w:rsid w:val="000825DD"/>
    <w:rsid w:val="00086872"/>
    <w:rsid w:val="000B0A49"/>
    <w:rsid w:val="000E51C1"/>
    <w:rsid w:val="000E6FEE"/>
    <w:rsid w:val="000E7BE0"/>
    <w:rsid w:val="00114267"/>
    <w:rsid w:val="00122708"/>
    <w:rsid w:val="001257E8"/>
    <w:rsid w:val="0014231B"/>
    <w:rsid w:val="00152FC1"/>
    <w:rsid w:val="00167680"/>
    <w:rsid w:val="00172847"/>
    <w:rsid w:val="00186C1F"/>
    <w:rsid w:val="00194CC7"/>
    <w:rsid w:val="001A0B36"/>
    <w:rsid w:val="001B0028"/>
    <w:rsid w:val="001B2949"/>
    <w:rsid w:val="001B3C22"/>
    <w:rsid w:val="001C21CE"/>
    <w:rsid w:val="001C77D8"/>
    <w:rsid w:val="001D0AE0"/>
    <w:rsid w:val="001D69B7"/>
    <w:rsid w:val="001E6658"/>
    <w:rsid w:val="001F3BD0"/>
    <w:rsid w:val="002027E7"/>
    <w:rsid w:val="0021059A"/>
    <w:rsid w:val="00211FF3"/>
    <w:rsid w:val="002122DE"/>
    <w:rsid w:val="00254902"/>
    <w:rsid w:val="00282225"/>
    <w:rsid w:val="002B2FF2"/>
    <w:rsid w:val="002C68B0"/>
    <w:rsid w:val="00303256"/>
    <w:rsid w:val="00315356"/>
    <w:rsid w:val="003258A9"/>
    <w:rsid w:val="00351BFE"/>
    <w:rsid w:val="00372B8F"/>
    <w:rsid w:val="003B4F52"/>
    <w:rsid w:val="003F0C2C"/>
    <w:rsid w:val="0042610C"/>
    <w:rsid w:val="00453102"/>
    <w:rsid w:val="00463AF0"/>
    <w:rsid w:val="004A628B"/>
    <w:rsid w:val="004D6EFB"/>
    <w:rsid w:val="005035C4"/>
    <w:rsid w:val="00503C29"/>
    <w:rsid w:val="00503FF6"/>
    <w:rsid w:val="0053692C"/>
    <w:rsid w:val="0057123C"/>
    <w:rsid w:val="005728A3"/>
    <w:rsid w:val="00585EB0"/>
    <w:rsid w:val="0059543C"/>
    <w:rsid w:val="00596BAF"/>
    <w:rsid w:val="005A5366"/>
    <w:rsid w:val="005D4AD7"/>
    <w:rsid w:val="005E4874"/>
    <w:rsid w:val="00605EA8"/>
    <w:rsid w:val="00614646"/>
    <w:rsid w:val="00617D3C"/>
    <w:rsid w:val="00637F48"/>
    <w:rsid w:val="006472DE"/>
    <w:rsid w:val="0065310F"/>
    <w:rsid w:val="00680789"/>
    <w:rsid w:val="006B6601"/>
    <w:rsid w:val="006D3771"/>
    <w:rsid w:val="007011A1"/>
    <w:rsid w:val="007054BE"/>
    <w:rsid w:val="00732331"/>
    <w:rsid w:val="00734D8B"/>
    <w:rsid w:val="00742FA8"/>
    <w:rsid w:val="00757DFF"/>
    <w:rsid w:val="007959C1"/>
    <w:rsid w:val="007B3B82"/>
    <w:rsid w:val="007C0CD6"/>
    <w:rsid w:val="007D198D"/>
    <w:rsid w:val="007D5E97"/>
    <w:rsid w:val="007F6FF2"/>
    <w:rsid w:val="008046B7"/>
    <w:rsid w:val="008205F7"/>
    <w:rsid w:val="00833496"/>
    <w:rsid w:val="0084345E"/>
    <w:rsid w:val="00857FF1"/>
    <w:rsid w:val="00861B85"/>
    <w:rsid w:val="0086541A"/>
    <w:rsid w:val="00880009"/>
    <w:rsid w:val="00887319"/>
    <w:rsid w:val="008E22D1"/>
    <w:rsid w:val="008E6A8D"/>
    <w:rsid w:val="008F60F6"/>
    <w:rsid w:val="00906A6E"/>
    <w:rsid w:val="00906B87"/>
    <w:rsid w:val="009320B5"/>
    <w:rsid w:val="00972C74"/>
    <w:rsid w:val="00990E74"/>
    <w:rsid w:val="009D5FD8"/>
    <w:rsid w:val="009D68A7"/>
    <w:rsid w:val="009E4C05"/>
    <w:rsid w:val="00A37398"/>
    <w:rsid w:val="00A52988"/>
    <w:rsid w:val="00A54D19"/>
    <w:rsid w:val="00A756BC"/>
    <w:rsid w:val="00A80267"/>
    <w:rsid w:val="00AC18D4"/>
    <w:rsid w:val="00AC541D"/>
    <w:rsid w:val="00AD0B2F"/>
    <w:rsid w:val="00AD18FB"/>
    <w:rsid w:val="00AD3544"/>
    <w:rsid w:val="00AD5BD0"/>
    <w:rsid w:val="00AE13FD"/>
    <w:rsid w:val="00AE6A50"/>
    <w:rsid w:val="00B14978"/>
    <w:rsid w:val="00B35012"/>
    <w:rsid w:val="00B36582"/>
    <w:rsid w:val="00B727AA"/>
    <w:rsid w:val="00B75C3A"/>
    <w:rsid w:val="00B779FF"/>
    <w:rsid w:val="00B807B6"/>
    <w:rsid w:val="00B90648"/>
    <w:rsid w:val="00BD1AC4"/>
    <w:rsid w:val="00BD26EA"/>
    <w:rsid w:val="00BE734D"/>
    <w:rsid w:val="00BF5595"/>
    <w:rsid w:val="00C160B8"/>
    <w:rsid w:val="00C167FE"/>
    <w:rsid w:val="00C22A09"/>
    <w:rsid w:val="00C31FD7"/>
    <w:rsid w:val="00C45527"/>
    <w:rsid w:val="00C52C5B"/>
    <w:rsid w:val="00C52CD2"/>
    <w:rsid w:val="00C75135"/>
    <w:rsid w:val="00C86F4B"/>
    <w:rsid w:val="00C97EE0"/>
    <w:rsid w:val="00CF1C6F"/>
    <w:rsid w:val="00D0361A"/>
    <w:rsid w:val="00D06DC1"/>
    <w:rsid w:val="00D20872"/>
    <w:rsid w:val="00D3281A"/>
    <w:rsid w:val="00D37016"/>
    <w:rsid w:val="00D84653"/>
    <w:rsid w:val="00DC7320"/>
    <w:rsid w:val="00DF161C"/>
    <w:rsid w:val="00DF5C18"/>
    <w:rsid w:val="00DF7C08"/>
    <w:rsid w:val="00E147EE"/>
    <w:rsid w:val="00E52D59"/>
    <w:rsid w:val="00E538B9"/>
    <w:rsid w:val="00E615CF"/>
    <w:rsid w:val="00E636CC"/>
    <w:rsid w:val="00E9177F"/>
    <w:rsid w:val="00EA1FA1"/>
    <w:rsid w:val="00F070DD"/>
    <w:rsid w:val="00F2798A"/>
    <w:rsid w:val="00F3151D"/>
    <w:rsid w:val="00F324FD"/>
    <w:rsid w:val="00F32B1B"/>
    <w:rsid w:val="00F459D2"/>
    <w:rsid w:val="00F45AE2"/>
    <w:rsid w:val="00F71177"/>
    <w:rsid w:val="00F847EB"/>
    <w:rsid w:val="00F91B36"/>
    <w:rsid w:val="00FA06E3"/>
    <w:rsid w:val="00FA48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C160B8"/>
  </w:style>
  <w:style w:type="character" w:customStyle="1" w:styleId="gray">
    <w:name w:val="gray"/>
    <w:basedOn w:val="DefaultParagraphFont"/>
    <w:rsid w:val="00C160B8"/>
  </w:style>
  <w:style w:type="paragraph" w:customStyle="1" w:styleId="COEHI">
    <w:name w:val="COE_HI"/>
    <w:basedOn w:val="Normal"/>
    <w:qFormat/>
    <w:rsid w:val="008F60F6"/>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110">
      <w:bodyDiv w:val="1"/>
      <w:marLeft w:val="0"/>
      <w:marRight w:val="0"/>
      <w:marTop w:val="0"/>
      <w:marBottom w:val="0"/>
      <w:divBdr>
        <w:top w:val="none" w:sz="0" w:space="0" w:color="auto"/>
        <w:left w:val="none" w:sz="0" w:space="0" w:color="auto"/>
        <w:bottom w:val="none" w:sz="0" w:space="0" w:color="auto"/>
        <w:right w:val="none" w:sz="0" w:space="0" w:color="auto"/>
      </w:divBdr>
    </w:div>
    <w:div w:id="158885233">
      <w:bodyDiv w:val="1"/>
      <w:marLeft w:val="0"/>
      <w:marRight w:val="0"/>
      <w:marTop w:val="0"/>
      <w:marBottom w:val="0"/>
      <w:divBdr>
        <w:top w:val="none" w:sz="0" w:space="0" w:color="auto"/>
        <w:left w:val="none" w:sz="0" w:space="0" w:color="auto"/>
        <w:bottom w:val="none" w:sz="0" w:space="0" w:color="auto"/>
        <w:right w:val="none" w:sz="0" w:space="0" w:color="auto"/>
      </w:divBdr>
    </w:div>
    <w:div w:id="194270421">
      <w:bodyDiv w:val="1"/>
      <w:marLeft w:val="0"/>
      <w:marRight w:val="0"/>
      <w:marTop w:val="0"/>
      <w:marBottom w:val="0"/>
      <w:divBdr>
        <w:top w:val="none" w:sz="0" w:space="0" w:color="auto"/>
        <w:left w:val="none" w:sz="0" w:space="0" w:color="auto"/>
        <w:bottom w:val="none" w:sz="0" w:space="0" w:color="auto"/>
        <w:right w:val="none" w:sz="0" w:space="0" w:color="auto"/>
      </w:divBdr>
    </w:div>
    <w:div w:id="254872068">
      <w:bodyDiv w:val="1"/>
      <w:marLeft w:val="0"/>
      <w:marRight w:val="0"/>
      <w:marTop w:val="0"/>
      <w:marBottom w:val="0"/>
      <w:divBdr>
        <w:top w:val="none" w:sz="0" w:space="0" w:color="auto"/>
        <w:left w:val="none" w:sz="0" w:space="0" w:color="auto"/>
        <w:bottom w:val="none" w:sz="0" w:space="0" w:color="auto"/>
        <w:right w:val="none" w:sz="0" w:space="0" w:color="auto"/>
      </w:divBdr>
    </w:div>
    <w:div w:id="264846769">
      <w:bodyDiv w:val="1"/>
      <w:marLeft w:val="0"/>
      <w:marRight w:val="0"/>
      <w:marTop w:val="0"/>
      <w:marBottom w:val="0"/>
      <w:divBdr>
        <w:top w:val="none" w:sz="0" w:space="0" w:color="auto"/>
        <w:left w:val="none" w:sz="0" w:space="0" w:color="auto"/>
        <w:bottom w:val="none" w:sz="0" w:space="0" w:color="auto"/>
        <w:right w:val="none" w:sz="0" w:space="0" w:color="auto"/>
      </w:divBdr>
    </w:div>
    <w:div w:id="613246610">
      <w:bodyDiv w:val="1"/>
      <w:marLeft w:val="0"/>
      <w:marRight w:val="0"/>
      <w:marTop w:val="0"/>
      <w:marBottom w:val="0"/>
      <w:divBdr>
        <w:top w:val="none" w:sz="0" w:space="0" w:color="auto"/>
        <w:left w:val="none" w:sz="0" w:space="0" w:color="auto"/>
        <w:bottom w:val="none" w:sz="0" w:space="0" w:color="auto"/>
        <w:right w:val="none" w:sz="0" w:space="0" w:color="auto"/>
      </w:divBdr>
    </w:div>
    <w:div w:id="912852479">
      <w:bodyDiv w:val="1"/>
      <w:marLeft w:val="0"/>
      <w:marRight w:val="0"/>
      <w:marTop w:val="0"/>
      <w:marBottom w:val="0"/>
      <w:divBdr>
        <w:top w:val="none" w:sz="0" w:space="0" w:color="auto"/>
        <w:left w:val="none" w:sz="0" w:space="0" w:color="auto"/>
        <w:bottom w:val="none" w:sz="0" w:space="0" w:color="auto"/>
        <w:right w:val="none" w:sz="0" w:space="0" w:color="auto"/>
      </w:divBdr>
    </w:div>
    <w:div w:id="1111970025">
      <w:bodyDiv w:val="1"/>
      <w:marLeft w:val="0"/>
      <w:marRight w:val="0"/>
      <w:marTop w:val="0"/>
      <w:marBottom w:val="0"/>
      <w:divBdr>
        <w:top w:val="none" w:sz="0" w:space="0" w:color="auto"/>
        <w:left w:val="none" w:sz="0" w:space="0" w:color="auto"/>
        <w:bottom w:val="none" w:sz="0" w:space="0" w:color="auto"/>
        <w:right w:val="none" w:sz="0" w:space="0" w:color="auto"/>
      </w:divBdr>
    </w:div>
    <w:div w:id="1244604309">
      <w:bodyDiv w:val="1"/>
      <w:marLeft w:val="0"/>
      <w:marRight w:val="0"/>
      <w:marTop w:val="0"/>
      <w:marBottom w:val="0"/>
      <w:divBdr>
        <w:top w:val="none" w:sz="0" w:space="0" w:color="auto"/>
        <w:left w:val="none" w:sz="0" w:space="0" w:color="auto"/>
        <w:bottom w:val="none" w:sz="0" w:space="0" w:color="auto"/>
        <w:right w:val="none" w:sz="0" w:space="0" w:color="auto"/>
      </w:divBdr>
    </w:div>
    <w:div w:id="1418557588">
      <w:bodyDiv w:val="1"/>
      <w:marLeft w:val="0"/>
      <w:marRight w:val="0"/>
      <w:marTop w:val="0"/>
      <w:marBottom w:val="0"/>
      <w:divBdr>
        <w:top w:val="none" w:sz="0" w:space="0" w:color="auto"/>
        <w:left w:val="none" w:sz="0" w:space="0" w:color="auto"/>
        <w:bottom w:val="none" w:sz="0" w:space="0" w:color="auto"/>
        <w:right w:val="none" w:sz="0" w:space="0" w:color="auto"/>
      </w:divBdr>
    </w:div>
    <w:div w:id="1534344037">
      <w:bodyDiv w:val="1"/>
      <w:marLeft w:val="0"/>
      <w:marRight w:val="0"/>
      <w:marTop w:val="0"/>
      <w:marBottom w:val="0"/>
      <w:divBdr>
        <w:top w:val="none" w:sz="0" w:space="0" w:color="auto"/>
        <w:left w:val="none" w:sz="0" w:space="0" w:color="auto"/>
        <w:bottom w:val="none" w:sz="0" w:space="0" w:color="auto"/>
        <w:right w:val="none" w:sz="0" w:space="0" w:color="auto"/>
      </w:divBdr>
    </w:div>
    <w:div w:id="1604805137">
      <w:bodyDiv w:val="1"/>
      <w:marLeft w:val="0"/>
      <w:marRight w:val="0"/>
      <w:marTop w:val="0"/>
      <w:marBottom w:val="0"/>
      <w:divBdr>
        <w:top w:val="none" w:sz="0" w:space="0" w:color="auto"/>
        <w:left w:val="none" w:sz="0" w:space="0" w:color="auto"/>
        <w:bottom w:val="none" w:sz="0" w:space="0" w:color="auto"/>
        <w:right w:val="none" w:sz="0" w:space="0" w:color="auto"/>
      </w:divBdr>
    </w:div>
    <w:div w:id="1640067125">
      <w:bodyDiv w:val="1"/>
      <w:marLeft w:val="0"/>
      <w:marRight w:val="0"/>
      <w:marTop w:val="0"/>
      <w:marBottom w:val="0"/>
      <w:divBdr>
        <w:top w:val="none" w:sz="0" w:space="0" w:color="auto"/>
        <w:left w:val="none" w:sz="0" w:space="0" w:color="auto"/>
        <w:bottom w:val="none" w:sz="0" w:space="0" w:color="auto"/>
        <w:right w:val="none" w:sz="0" w:space="0" w:color="auto"/>
      </w:divBdr>
    </w:div>
    <w:div w:id="1759668176">
      <w:bodyDiv w:val="1"/>
      <w:marLeft w:val="0"/>
      <w:marRight w:val="0"/>
      <w:marTop w:val="0"/>
      <w:marBottom w:val="0"/>
      <w:divBdr>
        <w:top w:val="none" w:sz="0" w:space="0" w:color="auto"/>
        <w:left w:val="none" w:sz="0" w:space="0" w:color="auto"/>
        <w:bottom w:val="none" w:sz="0" w:space="0" w:color="auto"/>
        <w:right w:val="none" w:sz="0" w:space="0" w:color="auto"/>
      </w:divBdr>
    </w:div>
    <w:div w:id="1835142755">
      <w:bodyDiv w:val="1"/>
      <w:marLeft w:val="0"/>
      <w:marRight w:val="0"/>
      <w:marTop w:val="0"/>
      <w:marBottom w:val="0"/>
      <w:divBdr>
        <w:top w:val="none" w:sz="0" w:space="0" w:color="auto"/>
        <w:left w:val="none" w:sz="0" w:space="0" w:color="auto"/>
        <w:bottom w:val="none" w:sz="0" w:space="0" w:color="auto"/>
        <w:right w:val="none" w:sz="0" w:space="0" w:color="auto"/>
      </w:divBdr>
    </w:div>
    <w:div w:id="1885167174">
      <w:bodyDiv w:val="1"/>
      <w:marLeft w:val="0"/>
      <w:marRight w:val="0"/>
      <w:marTop w:val="0"/>
      <w:marBottom w:val="0"/>
      <w:divBdr>
        <w:top w:val="none" w:sz="0" w:space="0" w:color="auto"/>
        <w:left w:val="none" w:sz="0" w:space="0" w:color="auto"/>
        <w:bottom w:val="none" w:sz="0" w:space="0" w:color="auto"/>
        <w:right w:val="none" w:sz="0" w:space="0" w:color="auto"/>
      </w:divBdr>
    </w:div>
    <w:div w:id="1929146039">
      <w:bodyDiv w:val="1"/>
      <w:marLeft w:val="0"/>
      <w:marRight w:val="0"/>
      <w:marTop w:val="0"/>
      <w:marBottom w:val="0"/>
      <w:divBdr>
        <w:top w:val="none" w:sz="0" w:space="0" w:color="auto"/>
        <w:left w:val="none" w:sz="0" w:space="0" w:color="auto"/>
        <w:bottom w:val="none" w:sz="0" w:space="0" w:color="auto"/>
        <w:right w:val="none" w:sz="0" w:space="0" w:color="auto"/>
      </w:divBdr>
    </w:div>
    <w:div w:id="200234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hudoc.exec.coe.int/eng" TargetMode="External"/><Relationship Id="rId117" Type="http://schemas.openxmlformats.org/officeDocument/2006/relationships/hyperlink" Target="https://pace.coe.int/en/files/29796/html" TargetMode="External"/><Relationship Id="rId21" Type="http://schemas.openxmlformats.org/officeDocument/2006/relationships/hyperlink" Target="https://hudoc.exec.coe.int/ENG?i=CM/Del/Dec(2021)1411/H46-16E" TargetMode="External"/><Relationship Id="rId42" Type="http://schemas.openxmlformats.org/officeDocument/2006/relationships/hyperlink" Target="https://rm.coe.int/fourth-evaluation-round-corruption-prevention-in-respect-of-members-of/1680a062e9" TargetMode="External"/><Relationship Id="rId47" Type="http://schemas.openxmlformats.org/officeDocument/2006/relationships/hyperlink" Target="https://www.venice.coe.int/webforms/documents/?pdf=CDL-AD(2019)004-e" TargetMode="External"/><Relationship Id="rId63" Type="http://schemas.openxmlformats.org/officeDocument/2006/relationships/hyperlink" Target="https://pace.coe.int/en/files/29344" TargetMode="External"/><Relationship Id="rId68" Type="http://schemas.openxmlformats.org/officeDocument/2006/relationships/hyperlink" Target="https://rm.coe.int/opinion-23-en-ccje-2020/1680a03d4b" TargetMode="External"/><Relationship Id="rId84" Type="http://schemas.openxmlformats.org/officeDocument/2006/relationships/hyperlink" Target="https://rm.coe.int/fourth-evaluation-round-corruption-prevention-in-respect-of-members-of/1680a062e9" TargetMode="External"/><Relationship Id="rId89" Type="http://schemas.openxmlformats.org/officeDocument/2006/relationships/hyperlink" Target="https://hudoc.exec.coe.int/ENG?i=CM/Del/Dec(2021)1419/H46-15E" TargetMode="External"/><Relationship Id="rId112" Type="http://schemas.openxmlformats.org/officeDocument/2006/relationships/hyperlink" Target="https://www.venice.coe.int/webforms/documents/?pdf=CDL-AD(2021)050-e" TargetMode="External"/><Relationship Id="rId133" Type="http://schemas.openxmlformats.org/officeDocument/2006/relationships/hyperlink" Target="https://edoc.coe.int/en/an-overview/7345-pdf-state-of-democracy-human-rights-and-the-rule-of-law.html" TargetMode="External"/><Relationship Id="rId138" Type="http://schemas.openxmlformats.org/officeDocument/2006/relationships/hyperlink" Target="https://www.venice.coe.int/webforms/documents/?pdf=CDL-AD(2021)034-e" TargetMode="External"/><Relationship Id="rId154" Type="http://schemas.openxmlformats.org/officeDocument/2006/relationships/fontTable" Target="fontTable.xml"/><Relationship Id="rId16" Type="http://schemas.openxmlformats.org/officeDocument/2006/relationships/hyperlink" Target="https://www.venice.coe.int/webforms/documents/?pdf=CDL-AD(2021)036-e" TargetMode="External"/><Relationship Id="rId107" Type="http://schemas.openxmlformats.org/officeDocument/2006/relationships/hyperlink" Target="https://pace.coe.int/en/files/29346/html" TargetMode="External"/><Relationship Id="rId11" Type="http://schemas.openxmlformats.org/officeDocument/2006/relationships/hyperlink" Target="https://rm.coe.int/cepej-country-fiche-scoreboard-hungary/1680a19eff" TargetMode="External"/><Relationship Id="rId32" Type="http://schemas.openxmlformats.org/officeDocument/2006/relationships/hyperlink" Target="https://www.venice.coe.int/webforms/documents/?pdf=CDL-AD(2021)036-e" TargetMode="External"/><Relationship Id="rId37" Type="http://schemas.openxmlformats.org/officeDocument/2006/relationships/hyperlink" Target="https://www.coe.int/en/web/greco/evaluations/hungary" TargetMode="External"/><Relationship Id="rId53" Type="http://schemas.openxmlformats.org/officeDocument/2006/relationships/hyperlink" Target="http://rm.coe.int/eng-examen-de-faisabilite-d-un-instrument-juridque-europeen-couv-texte/1680a22790" TargetMode="External"/><Relationship Id="rId58" Type="http://schemas.openxmlformats.org/officeDocument/2006/relationships/hyperlink" Target="https://pace.coe.int/en/files/29373" TargetMode="External"/><Relationship Id="rId74" Type="http://schemas.openxmlformats.org/officeDocument/2006/relationships/hyperlink" Target="https://public.tableau.com/profile/cepej" TargetMode="External"/><Relationship Id="rId79" Type="http://schemas.openxmlformats.org/officeDocument/2006/relationships/hyperlink" Target="https://rm.coe.int/cepej-country-fiche-scoreboard-hungary/1680a19eff" TargetMode="External"/><Relationship Id="rId102" Type="http://schemas.openxmlformats.org/officeDocument/2006/relationships/hyperlink" Target="https://rm.coe.int/fourth-evaluation-round-corruption-prevention-in-respect-of-members-of/1680a062e9" TargetMode="External"/><Relationship Id="rId123" Type="http://schemas.openxmlformats.org/officeDocument/2006/relationships/hyperlink" Target="https://search.coe.int/cm/Pages/result_details.aspx?ObjectId=09000016806415d9" TargetMode="External"/><Relationship Id="rId128" Type="http://schemas.openxmlformats.org/officeDocument/2006/relationships/hyperlink" Target="https://www.coe.int/en/web/commissioner/-/journalists-covering-public-assemblies-need-to-be-protected" TargetMode="External"/><Relationship Id="rId144" Type="http://schemas.openxmlformats.org/officeDocument/2006/relationships/hyperlink" Target="https://www.venice.coe.int/webforms/documents/?pdf=CDL-AD(2021)039-e" TargetMode="External"/><Relationship Id="rId149" Type="http://schemas.openxmlformats.org/officeDocument/2006/relationships/hyperlink" Target="https://rm.coe.int/expert-council-conf-exp-2020-1-ngos-developments-in-standards-mechanis/16809ccd3a" TargetMode="External"/><Relationship Id="rId5" Type="http://schemas.openxmlformats.org/officeDocument/2006/relationships/webSettings" Target="webSettings.xml"/><Relationship Id="rId90" Type="http://schemas.openxmlformats.org/officeDocument/2006/relationships/hyperlink" Target="https://hudoc.exec.coe.int/ENG?i=DH-DD(2021)1067E" TargetMode="External"/><Relationship Id="rId95" Type="http://schemas.openxmlformats.org/officeDocument/2006/relationships/hyperlink" Target="https://echr.coe.int/Documents/CP_Hungary_ENG.pdf" TargetMode="External"/><Relationship Id="rId22" Type="http://schemas.openxmlformats.org/officeDocument/2006/relationships/hyperlink" Target="https://hudoc.exec.coe.int/ENG?i=DH-DD(2021)656E" TargetMode="External"/><Relationship Id="rId27" Type="http://schemas.openxmlformats.org/officeDocument/2006/relationships/hyperlink" Target="https://rm.coe.int/fourth-evaluation-round-corruption-prevention-in-respect-of-members-of/1680a062e9" TargetMode="External"/><Relationship Id="rId43" Type="http://schemas.openxmlformats.org/officeDocument/2006/relationships/hyperlink" Target="https://www.coe.int/en/web/greco/evaluations/hungary" TargetMode="External"/><Relationship Id="rId48" Type="http://schemas.openxmlformats.org/officeDocument/2006/relationships/hyperlink" Target="https://rm.coe.int/publication-guidelines-and-explanatory-memoreandum-odr-mechanisms-in-c/1680a4214e" TargetMode="External"/><Relationship Id="rId64" Type="http://schemas.openxmlformats.org/officeDocument/2006/relationships/hyperlink" Target="https://pace.coe.int/en/members/6671" TargetMode="External"/><Relationship Id="rId69" Type="http://schemas.openxmlformats.org/officeDocument/2006/relationships/hyperlink" Target="https://rm.coe.int/opinion-no-15-ccpe-en/1680a05a1b" TargetMode="External"/><Relationship Id="rId113" Type="http://schemas.openxmlformats.org/officeDocument/2006/relationships/hyperlink" Target="https://www.venice.coe.int/webforms/documents/?pdf=CDL-AD(2021)039-e" TargetMode="External"/><Relationship Id="rId118" Type="http://schemas.openxmlformats.org/officeDocument/2006/relationships/hyperlink" Target="https://pace.coe.int/en/files/29797/html" TargetMode="External"/><Relationship Id="rId134" Type="http://schemas.openxmlformats.org/officeDocument/2006/relationships/hyperlink" Target="https://search.coe.int/cm/Pages/result_details.aspx?ObjectId=0900001680646af8" TargetMode="External"/><Relationship Id="rId139" Type="http://schemas.openxmlformats.org/officeDocument/2006/relationships/hyperlink" Target="https://www.venice.coe.int/webforms/documents/?pdf=CDL-AD(2021)029-e" TargetMode="External"/><Relationship Id="rId80" Type="http://schemas.openxmlformats.org/officeDocument/2006/relationships/hyperlink" Target="https://public.tableau.com/profile/cepej" TargetMode="External"/><Relationship Id="rId85" Type="http://schemas.openxmlformats.org/officeDocument/2006/relationships/hyperlink" Target="https://www.coe.int/en/web/greco/evaluations/hungary" TargetMode="External"/><Relationship Id="rId150" Type="http://schemas.openxmlformats.org/officeDocument/2006/relationships/hyperlink" Target="https://rm.coe.int/expert-council-conf-exp-2019-1-criminal-law-ngo-restrictions-migration/1680996969" TargetMode="External"/><Relationship Id="rId155" Type="http://schemas.openxmlformats.org/officeDocument/2006/relationships/theme" Target="theme/theme1.xml"/><Relationship Id="rId12" Type="http://schemas.openxmlformats.org/officeDocument/2006/relationships/hyperlink" Target="https://public.tableau.com/profile/cepej" TargetMode="External"/><Relationship Id="rId17" Type="http://schemas.openxmlformats.org/officeDocument/2006/relationships/hyperlink" Target="https://rm.coe.int/fourth-evaluation-round-corruption-prevention-in-respect-of-members-of/1680a062e9" TargetMode="External"/><Relationship Id="rId25" Type="http://schemas.openxmlformats.org/officeDocument/2006/relationships/hyperlink" Target="http://hudoc.exec.coe.int/eng?i=DH-DD(2020)563E" TargetMode="External"/><Relationship Id="rId33" Type="http://schemas.openxmlformats.org/officeDocument/2006/relationships/hyperlink" Target="https://rm.coe.int/fourth-evaluation-round-corruption-prevention-in-respect-of-members-of/1680a062e9" TargetMode="External"/><Relationship Id="rId38" Type="http://schemas.openxmlformats.org/officeDocument/2006/relationships/hyperlink" Target="https://rm.coe.int/fourth-evaluation-round-corruption-prevention-in-respect-of-members-of/1680a062e9" TargetMode="External"/><Relationship Id="rId46" Type="http://schemas.openxmlformats.org/officeDocument/2006/relationships/hyperlink" Target="https://www.coe.int/en/web/greco/evaluations/hungary" TargetMode="External"/><Relationship Id="rId59" Type="http://schemas.openxmlformats.org/officeDocument/2006/relationships/hyperlink" Target="https://pace.coe.int/en/files/29374" TargetMode="External"/><Relationship Id="rId67" Type="http://schemas.openxmlformats.org/officeDocument/2006/relationships/hyperlink" Target="https://rm.coe.int/ccje-2020-2-statement-of-the-ccje-president-3-lessons-and-challenges-c/16809ed060" TargetMode="External"/><Relationship Id="rId103" Type="http://schemas.openxmlformats.org/officeDocument/2006/relationships/hyperlink" Target="https://www.coe.int/en/web/greco/evaluations/hungary" TargetMode="External"/><Relationship Id="rId108" Type="http://schemas.openxmlformats.org/officeDocument/2006/relationships/hyperlink" Target="https://pace.coe.int/en/files/29347/html" TargetMode="External"/><Relationship Id="rId116" Type="http://schemas.openxmlformats.org/officeDocument/2006/relationships/hyperlink" Target="https://pace.coe.int/en/files/29004/html" TargetMode="External"/><Relationship Id="rId124" Type="http://schemas.openxmlformats.org/officeDocument/2006/relationships/hyperlink" Target="https://www.venice.coe.int/webforms/documents/?pdf=CDL-AD(2021)029-e" TargetMode="External"/><Relationship Id="rId129" Type="http://schemas.openxmlformats.org/officeDocument/2006/relationships/hyperlink" Target="https://www.coe.int/en/web/commissioner/-/let-us-make-europe-a-safe-place-for-environmental-human-rights-defenders" TargetMode="External"/><Relationship Id="rId137" Type="http://schemas.openxmlformats.org/officeDocument/2006/relationships/hyperlink" Target="https://www.venice.coe.int/webforms/documents/?pdf=CDL-AD(2021)036-e" TargetMode="External"/><Relationship Id="rId20" Type="http://schemas.openxmlformats.org/officeDocument/2006/relationships/hyperlink" Target="http://hudoc.exec.coe.int/eng?i=004-10859" TargetMode="External"/><Relationship Id="rId41" Type="http://schemas.openxmlformats.org/officeDocument/2006/relationships/hyperlink" Target="https://www.venice.coe.int/webforms/documents/?pdf=CDL-AD(2012)008-e" TargetMode="External"/><Relationship Id="rId54" Type="http://schemas.openxmlformats.org/officeDocument/2006/relationships/hyperlink" Target="https://rm.coe.int/ccje-opinions-compilation-1-23-en-final/1680a40c2e" TargetMode="External"/><Relationship Id="rId62" Type="http://schemas.openxmlformats.org/officeDocument/2006/relationships/hyperlink" Target="https://pace.coe.int/en/files/29348/html" TargetMode="External"/><Relationship Id="rId70" Type="http://schemas.openxmlformats.org/officeDocument/2006/relationships/hyperlink" Target="https://www.coe.int/en/web/greco/-/international-anti-corruption-day-2021" TargetMode="External"/><Relationship Id="rId75" Type="http://schemas.openxmlformats.org/officeDocument/2006/relationships/hyperlink" Target="https://www.coe.int/en/web/cepej/country-profiles/hungary" TargetMode="External"/><Relationship Id="rId83" Type="http://schemas.openxmlformats.org/officeDocument/2006/relationships/hyperlink" Target="https://www.coe.int/en/web/cepej/dynamic-database-of-european-judicial-systems" TargetMode="External"/><Relationship Id="rId88" Type="http://schemas.openxmlformats.org/officeDocument/2006/relationships/hyperlink" Target="https://hudoc.exec.coe.int/eng" TargetMode="External"/><Relationship Id="rId91" Type="http://schemas.openxmlformats.org/officeDocument/2006/relationships/hyperlink" Target="http://hudoc.exec.coe.int/eng?i=004-10875" TargetMode="External"/><Relationship Id="rId96" Type="http://schemas.openxmlformats.org/officeDocument/2006/relationships/hyperlink" Target="https://rm.coe.int/168070974d" TargetMode="External"/><Relationship Id="rId111" Type="http://schemas.openxmlformats.org/officeDocument/2006/relationships/hyperlink" Target="https://www.venice.coe.int/webforms/documents/?pdf=CDL-AD(2015)015-e" TargetMode="External"/><Relationship Id="rId132" Type="http://schemas.openxmlformats.org/officeDocument/2006/relationships/hyperlink" Target="https://rm.coe.int/state-of-democracy-human-rights-and-the-rule-of-law-role-of-institutio/168086c0c5" TargetMode="External"/><Relationship Id="rId140" Type="http://schemas.openxmlformats.org/officeDocument/2006/relationships/hyperlink" Target="https://www.venice.coe.int/webforms/documents/?pdf=CDL-AD(2013)012-e" TargetMode="External"/><Relationship Id="rId145" Type="http://schemas.openxmlformats.org/officeDocument/2006/relationships/hyperlink" Target="https://www.venice.coe.int/webforms/documents/?pdf=CDL-AD(2019)004-e" TargetMode="External"/><Relationship Id="rId15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venice.coe.int/webforms/documents/?pdf=CDL-AD(2021)036-e" TargetMode="External"/><Relationship Id="rId28" Type="http://schemas.openxmlformats.org/officeDocument/2006/relationships/hyperlink" Target="https://www.coe.int/en/web/greco/evaluations/hungary" TargetMode="External"/><Relationship Id="rId36" Type="http://schemas.openxmlformats.org/officeDocument/2006/relationships/hyperlink" Target="https://rm.coe.int/fourth-evaluation-round-corruption-prevention-in-respect-of-members-of/1680a062e9" TargetMode="External"/><Relationship Id="rId49" Type="http://schemas.openxmlformats.org/officeDocument/2006/relationships/hyperlink" Target="https://rm.coe.int/publication-guidelines-and-explanatory-memoreandum-odr-mechanisms-in-c/1680a4214e" TargetMode="External"/><Relationship Id="rId57" Type="http://schemas.openxmlformats.org/officeDocument/2006/relationships/hyperlink" Target="https://rm.coe.int/opinion-no-16-2021-en/1680a4bd26" TargetMode="External"/><Relationship Id="rId106" Type="http://schemas.openxmlformats.org/officeDocument/2006/relationships/hyperlink" Target="https://pace.coe.int/en/files/29725" TargetMode="External"/><Relationship Id="rId114" Type="http://schemas.openxmlformats.org/officeDocument/2006/relationships/hyperlink" Target="https://www.coe.int/en/web/commissioner/-/time-to-take-action-against-slapps" TargetMode="External"/><Relationship Id="rId119" Type="http://schemas.openxmlformats.org/officeDocument/2006/relationships/hyperlink" Target="https://search.coe.int/cm/Pages/result_details.aspx?ObjectId=0900001680790e13" TargetMode="External"/><Relationship Id="rId127" Type="http://schemas.openxmlformats.org/officeDocument/2006/relationships/hyperlink" Target="https://www.coe.int/en/web/commissioner/-/it-is-high-time-for-hungary-to-restore-journalistic-and-media-freedoms"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s://www.venice.coe.int/webforms/documents/?pdf=CDL-AD(2012)008-e" TargetMode="External"/><Relationship Id="rId44" Type="http://schemas.openxmlformats.org/officeDocument/2006/relationships/hyperlink" Target="https://www.venice.coe.int/webforms/documents/?pdf=CDL-AD(2012)008-e" TargetMode="External"/><Relationship Id="rId52" Type="http://schemas.openxmlformats.org/officeDocument/2006/relationships/hyperlink" Target="https://rm.coe.int/eng-examen-de-faisabilite-d-un-instrument-juridque-europeen-couv-texte/1680a22790" TargetMode="External"/><Relationship Id="rId60" Type="http://schemas.openxmlformats.org/officeDocument/2006/relationships/hyperlink" Target="https://pace.coe.int/en/files/29516" TargetMode="External"/><Relationship Id="rId65" Type="http://schemas.openxmlformats.org/officeDocument/2006/relationships/hyperlink" Target="https://pace.coe.int/en/files/28747/html" TargetMode="External"/><Relationship Id="rId73" Type="http://schemas.openxmlformats.org/officeDocument/2006/relationships/hyperlink" Target="https://rm.coe.int/cepej-country-fiche-scoreboard-hungary/1680a19eff" TargetMode="External"/><Relationship Id="rId78" Type="http://schemas.openxmlformats.org/officeDocument/2006/relationships/hyperlink" Target="https://www.coe.int/en/web/cepej/country-profiles/hungary" TargetMode="External"/><Relationship Id="rId81" Type="http://schemas.openxmlformats.org/officeDocument/2006/relationships/hyperlink" Target="https://www.coe.int/en/web/cepej/country-profiles/hungary" TargetMode="External"/><Relationship Id="rId86" Type="http://schemas.openxmlformats.org/officeDocument/2006/relationships/hyperlink" Target="https://www.venice.coe.int/webforms/documents/?pdf=CDL-AD(2012)020-e" TargetMode="External"/><Relationship Id="rId94" Type="http://schemas.openxmlformats.org/officeDocument/2006/relationships/hyperlink" Target="http://hudoc.exec.coe.int/eng?i=DH-DD(2021)88E" TargetMode="External"/><Relationship Id="rId99" Type="http://schemas.openxmlformats.org/officeDocument/2006/relationships/hyperlink" Target="https://www.coe.int/en/web/commissioner/-/corruption-undermines-human-rights-and-the-rule-of-law" TargetMode="External"/><Relationship Id="rId101" Type="http://schemas.openxmlformats.org/officeDocument/2006/relationships/hyperlink" Target="https://rm.coe.int/corruption-risks-and-useful-legal-references-in-the-context-of-covid-1/16809e33e1" TargetMode="External"/><Relationship Id="rId122" Type="http://schemas.openxmlformats.org/officeDocument/2006/relationships/hyperlink" Target="https://pace.coe.int/en/files/28772" TargetMode="External"/><Relationship Id="rId130" Type="http://schemas.openxmlformats.org/officeDocument/2006/relationships/hyperlink" Target="https://www.coe.int/en/web/commissioner/-/tapping-the-full-potential-of-equality-bodies-for-a-fairer-europe" TargetMode="External"/><Relationship Id="rId135" Type="http://schemas.openxmlformats.org/officeDocument/2006/relationships/hyperlink" Target="https://search.coe.int/cm/Pages/result_details.aspx?ObjectID=090000168058e01e" TargetMode="External"/><Relationship Id="rId143" Type="http://schemas.openxmlformats.org/officeDocument/2006/relationships/hyperlink" Target="https://www.venice.coe.int/webforms/documents/?pdf=CDL-AD(2021)034-e" TargetMode="External"/><Relationship Id="rId148" Type="http://schemas.openxmlformats.org/officeDocument/2006/relationships/hyperlink" Target="https://www.coe.int/en/web/commissioner/-/let-us-make-europe-a-safe-place-for-environmental-human-rights-defenders" TargetMode="External"/><Relationship Id="rId151"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4" Type="http://schemas.openxmlformats.org/officeDocument/2006/relationships/settings" Target="settings.xml"/><Relationship Id="rId9" Type="http://schemas.openxmlformats.org/officeDocument/2006/relationships/hyperlink" Target="https://rm.coe.int/hungary-country-fiche/1680a54cb0" TargetMode="External"/><Relationship Id="rId13" Type="http://schemas.openxmlformats.org/officeDocument/2006/relationships/hyperlink" Target="https://www.coe.int/en/web/cepej/country-profiles/hungary" TargetMode="External"/><Relationship Id="rId18" Type="http://schemas.openxmlformats.org/officeDocument/2006/relationships/hyperlink" Target="https://www.coe.int/en/web/greco/evaluations/hungary" TargetMode="External"/><Relationship Id="rId39" Type="http://schemas.openxmlformats.org/officeDocument/2006/relationships/hyperlink" Target="https://www.coe.int/en/web/greco/evaluations/hungary" TargetMode="External"/><Relationship Id="rId109" Type="http://schemas.openxmlformats.org/officeDocument/2006/relationships/hyperlink" Target="https://www.venice.coe.int/webforms/documents/?pdf=CDL-AD(2015)015-e" TargetMode="External"/><Relationship Id="rId34" Type="http://schemas.openxmlformats.org/officeDocument/2006/relationships/hyperlink" Target="https://www.coe.int/en/web/greco/evaluations/hungary" TargetMode="External"/><Relationship Id="rId50" Type="http://schemas.openxmlformats.org/officeDocument/2006/relationships/hyperlink" Target="https://rm.coe.int/guidelines-of-the-committee-of-ministers-of-the-council-of-europe-on-t/1680a39918" TargetMode="External"/><Relationship Id="rId55" Type="http://schemas.openxmlformats.org/officeDocument/2006/relationships/hyperlink" Target="https://rm.coe.int/opinion-no-24-2021-of-the-ccje/1680a47604" TargetMode="External"/><Relationship Id="rId76" Type="http://schemas.openxmlformats.org/officeDocument/2006/relationships/hyperlink" Target="https://rm.coe.int/evaluation-report-part-1-english/16809fc058" TargetMode="External"/><Relationship Id="rId97" Type="http://schemas.openxmlformats.org/officeDocument/2006/relationships/hyperlink" Target="https://rm.coe.int/corruption-risks-and-useful-legal-references-in-the-context-of-covid-1/16809e33e1" TargetMode="External"/><Relationship Id="rId104" Type="http://schemas.openxmlformats.org/officeDocument/2006/relationships/hyperlink" Target="https://rm.coe.int/fourth-evaluation-round-corruption-prevention-in-respect-of-members-of/1680a062e9" TargetMode="External"/><Relationship Id="rId120" Type="http://schemas.openxmlformats.org/officeDocument/2006/relationships/hyperlink" Target="https://pace.coe.int/en/members/8036" TargetMode="External"/><Relationship Id="rId125" Type="http://schemas.openxmlformats.org/officeDocument/2006/relationships/hyperlink" Target="https://www.coe.int/en/web/commissioner/-/access-to-official-documents-is-crucial-let-s-make-it-a-reality" TargetMode="External"/><Relationship Id="rId141" Type="http://schemas.openxmlformats.org/officeDocument/2006/relationships/hyperlink" Target="https://www.venice.coe.int/webforms/documents/?pdf=CDL-AD(2012)011-e" TargetMode="External"/><Relationship Id="rId146" Type="http://schemas.openxmlformats.org/officeDocument/2006/relationships/hyperlink" Target="https://www.venice.coe.int/webforms/documents/?pdf=CDL-AD(2018)035-e" TargetMode="External"/><Relationship Id="rId7" Type="http://schemas.openxmlformats.org/officeDocument/2006/relationships/endnotes" Target="endnotes.xml"/><Relationship Id="rId71" Type="http://schemas.openxmlformats.org/officeDocument/2006/relationships/hyperlink" Target="https://www.coe.int/en/web/greco/-/9-december-2020-international-anti-corruption-day" TargetMode="External"/><Relationship Id="rId92" Type="http://schemas.openxmlformats.org/officeDocument/2006/relationships/hyperlink" Target="https://hudoc.exec.coe.int/eng" TargetMode="External"/><Relationship Id="rId2" Type="http://schemas.openxmlformats.org/officeDocument/2006/relationships/numbering" Target="numbering.xml"/><Relationship Id="rId29" Type="http://schemas.openxmlformats.org/officeDocument/2006/relationships/hyperlink" Target="https://rm.coe.int/fourth-evaluation-round-corruption-prevention-in-respect-of-members-of/1680a062e9" TargetMode="External"/><Relationship Id="rId24" Type="http://schemas.openxmlformats.org/officeDocument/2006/relationships/hyperlink" Target="http://hudoc.exec.coe.int/eng?i=004-10859" TargetMode="External"/><Relationship Id="rId40" Type="http://schemas.openxmlformats.org/officeDocument/2006/relationships/hyperlink" Target="https://www.venice.coe.int/webforms/documents/?pdf=CDL-AD(2012)008-e" TargetMode="External"/><Relationship Id="rId45" Type="http://schemas.openxmlformats.org/officeDocument/2006/relationships/hyperlink" Target="https://rm.coe.int/fourth-evaluation-round-corruption-prevention-in-respect-of-members-of/1680a062e9" TargetMode="External"/><Relationship Id="rId66" Type="http://schemas.openxmlformats.org/officeDocument/2006/relationships/hyperlink" Target="https://www.coe.int/en/web/commissioner/-/commissioner-urges-hungary-s-parliament-to-postpone-the-vote-on-draft-bills-that-if-adopted-will-have-far-reaching-adverse-effects-on-human-rights-in-" TargetMode="External"/><Relationship Id="rId87" Type="http://schemas.openxmlformats.org/officeDocument/2006/relationships/hyperlink" Target="http://hudoc.exec.coe.int/eng?i=004-10875" TargetMode="External"/><Relationship Id="rId110" Type="http://schemas.openxmlformats.org/officeDocument/2006/relationships/hyperlink" Target="https://search.coe.int/cm/Pages/result_details.aspx?ObjectId=09000016804e0322" TargetMode="External"/><Relationship Id="rId115" Type="http://schemas.openxmlformats.org/officeDocument/2006/relationships/hyperlink" Target="https://pace.coe.int/en/files/29348/html" TargetMode="External"/><Relationship Id="rId131" Type="http://schemas.openxmlformats.org/officeDocument/2006/relationships/hyperlink" Target="https://www.coe.int/en/web/media-freedom/hungary" TargetMode="External"/><Relationship Id="rId136" Type="http://schemas.openxmlformats.org/officeDocument/2006/relationships/hyperlink" Target="https://www.venice.coe.int/webforms/documents/?pdf=CDL-AD(2021)050-e" TargetMode="External"/><Relationship Id="rId61" Type="http://schemas.openxmlformats.org/officeDocument/2006/relationships/hyperlink" Target="https://pace.coe.int/en/files/29517" TargetMode="External"/><Relationship Id="rId82" Type="http://schemas.openxmlformats.org/officeDocument/2006/relationships/hyperlink" Target="https://rm.coe.int/evaluation-report-part-1-english/16809fc058" TargetMode="External"/><Relationship Id="rId152" Type="http://schemas.openxmlformats.org/officeDocument/2006/relationships/footer" Target="footer1.xml"/><Relationship Id="rId19" Type="http://schemas.openxmlformats.org/officeDocument/2006/relationships/hyperlink" Target="https://www.venice.coe.int/webforms/documents/?pdf=CDL-AD(2012)008-e" TargetMode="External"/><Relationship Id="rId14" Type="http://schemas.openxmlformats.org/officeDocument/2006/relationships/hyperlink" Target="https://rm.coe.int/evaluation-report-part-1-english/16809fc058" TargetMode="External"/><Relationship Id="rId30" Type="http://schemas.openxmlformats.org/officeDocument/2006/relationships/hyperlink" Target="https://www.coe.int/en/web/greco/evaluations/hungary" TargetMode="External"/><Relationship Id="rId35" Type="http://schemas.openxmlformats.org/officeDocument/2006/relationships/hyperlink" Target="https://www.venice.coe.int/webforms/documents/?pdf=CDL-AD(2021)036-e" TargetMode="External"/><Relationship Id="rId56" Type="http://schemas.openxmlformats.org/officeDocument/2006/relationships/hyperlink" Target="https://rm.coe.int/ccpe-opinions-no-1-no-16-gbr-couv-texte-bat-a4-web/1680a4dcc6" TargetMode="External"/><Relationship Id="rId77" Type="http://schemas.openxmlformats.org/officeDocument/2006/relationships/hyperlink" Target="https://www.coe.int/en/web/cepej/dynamic-database-of-european-judicial-systems" TargetMode="External"/><Relationship Id="rId100" Type="http://schemas.openxmlformats.org/officeDocument/2006/relationships/hyperlink" Target="https://www.coe.int/en/web/greco/evaluations/hungary" TargetMode="External"/><Relationship Id="rId105" Type="http://schemas.openxmlformats.org/officeDocument/2006/relationships/hyperlink" Target="https://www.coe.int/en/web/greco/evaluations/hungary" TargetMode="External"/><Relationship Id="rId126" Type="http://schemas.openxmlformats.org/officeDocument/2006/relationships/hyperlink" Target="https://www.venice.coe.int/webforms/documents/?pdf=CDL-AD(2012)023-e" TargetMode="External"/><Relationship Id="rId147" Type="http://schemas.openxmlformats.org/officeDocument/2006/relationships/hyperlink" Target="https://www.venice.coe.int/webforms/documents/?pdf=CDL-REF(2017)031-e" TargetMode="External"/><Relationship Id="rId8" Type="http://schemas.openxmlformats.org/officeDocument/2006/relationships/image" Target="media/image1.png"/><Relationship Id="rId51" Type="http://schemas.openxmlformats.org/officeDocument/2006/relationships/hyperlink" Target="https://rm.coe.int/guidelines-of-the-committee-of-ministers-of-the-council-of-europe-on-t/1680a39918" TargetMode="External"/><Relationship Id="rId72" Type="http://schemas.openxmlformats.org/officeDocument/2006/relationships/hyperlink" Target="https://rm.coe.int/16809ce9ec" TargetMode="External"/><Relationship Id="rId93" Type="http://schemas.openxmlformats.org/officeDocument/2006/relationships/hyperlink" Target="https://hudoc.exec.coe.int/eng" TargetMode="External"/><Relationship Id="rId98" Type="http://schemas.openxmlformats.org/officeDocument/2006/relationships/hyperlink" Target="https://rm.coe.int/fourth-evaluation-round-corruption-prevention-in-respect-of-members-of/1680a062e9" TargetMode="External"/><Relationship Id="rId121" Type="http://schemas.openxmlformats.org/officeDocument/2006/relationships/hyperlink" Target="https://pace.coe.int/en/files/28679/html" TargetMode="External"/><Relationship Id="rId142" Type="http://schemas.openxmlformats.org/officeDocument/2006/relationships/hyperlink" Target="https://www.venice.coe.int/webforms/documents/?pdf=CDL-AD(2012)009-e"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9D62E-A20E-481D-86E1-AF404078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7600</Words>
  <Characters>41801</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23</cp:revision>
  <dcterms:created xsi:type="dcterms:W3CDTF">2022-01-19T08:52:00Z</dcterms:created>
  <dcterms:modified xsi:type="dcterms:W3CDTF">2022-01-31T08:39:00Z</dcterms:modified>
</cp:coreProperties>
</file>